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691"/>
        <w:tblOverlap w:val="never"/>
        <w:tblW w:w="140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1843"/>
        <w:gridCol w:w="1984"/>
        <w:gridCol w:w="1701"/>
        <w:gridCol w:w="2268"/>
        <w:gridCol w:w="1471"/>
      </w:tblGrid>
      <w:tr w:rsidR="00D724DA" w:rsidRPr="00BB098B" w14:paraId="3ECF117A" w14:textId="77777777" w:rsidTr="00FA5D1D">
        <w:trPr>
          <w:trHeight w:val="567"/>
        </w:trPr>
        <w:tc>
          <w:tcPr>
            <w:tcW w:w="1413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</w:tcPr>
          <w:p w14:paraId="6F416BF2" w14:textId="409BD9EA" w:rsidR="00F60C24" w:rsidRPr="00BB098B" w:rsidRDefault="00E737AB" w:rsidP="007A1236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Menus</w:t>
            </w:r>
          </w:p>
        </w:tc>
        <w:tc>
          <w:tcPr>
            <w:tcW w:w="1417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3BD71003" w14:textId="77777777" w:rsidR="00F60C24" w:rsidRPr="00BB098B" w:rsidRDefault="00F60C24" w:rsidP="003170B1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Dimanche</w:t>
            </w:r>
          </w:p>
        </w:tc>
        <w:tc>
          <w:tcPr>
            <w:tcW w:w="1985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448E088C" w14:textId="77777777" w:rsidR="00F60C24" w:rsidRPr="00BB098B" w:rsidRDefault="00F60C24" w:rsidP="003170B1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Lundi</w:t>
            </w:r>
          </w:p>
        </w:tc>
        <w:tc>
          <w:tcPr>
            <w:tcW w:w="1843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17EACB50" w14:textId="594F6C78" w:rsidR="00F60C24" w:rsidRPr="00BB098B" w:rsidRDefault="00F60C24" w:rsidP="003170B1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Mardi</w:t>
            </w:r>
          </w:p>
        </w:tc>
        <w:tc>
          <w:tcPr>
            <w:tcW w:w="1984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2586777C" w14:textId="77777777" w:rsidR="00F60C24" w:rsidRPr="00BB098B" w:rsidRDefault="00F60C24" w:rsidP="003170B1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Mercredi</w:t>
            </w:r>
          </w:p>
        </w:tc>
        <w:tc>
          <w:tcPr>
            <w:tcW w:w="170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32A28519" w14:textId="1AD964DA" w:rsidR="00F60C24" w:rsidRPr="00BB098B" w:rsidRDefault="00F60C24" w:rsidP="003170B1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Jeudi</w:t>
            </w:r>
          </w:p>
        </w:tc>
        <w:tc>
          <w:tcPr>
            <w:tcW w:w="2268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1FD8DAA3" w14:textId="77777777" w:rsidR="00F60C24" w:rsidRPr="00BB098B" w:rsidRDefault="00F60C24" w:rsidP="003170B1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Vendredi</w:t>
            </w:r>
          </w:p>
        </w:tc>
        <w:tc>
          <w:tcPr>
            <w:tcW w:w="147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486ECA" w14:textId="77777777" w:rsidR="00F60C24" w:rsidRPr="00BB098B" w:rsidRDefault="00F60C24" w:rsidP="003170B1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  <w:t>Samedi</w:t>
            </w:r>
          </w:p>
        </w:tc>
      </w:tr>
      <w:tr w:rsidR="00D724DA" w:rsidRPr="00BB098B" w14:paraId="57B23837" w14:textId="77777777" w:rsidTr="00FA5D1D">
        <w:trPr>
          <w:trHeight w:val="959"/>
        </w:trPr>
        <w:tc>
          <w:tcPr>
            <w:tcW w:w="1413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thinReverseDiagStripe" w:color="auto" w:fill="auto"/>
            <w:vAlign w:val="center"/>
          </w:tcPr>
          <w:p w14:paraId="71DD9D18" w14:textId="128E12A2" w:rsidR="00165ABA" w:rsidRPr="00BB098B" w:rsidRDefault="00E737AB" w:rsidP="00165ABA">
            <w:pPr>
              <w:jc w:val="center"/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  <w:t>Semaine 4</w:t>
            </w:r>
          </w:p>
        </w:tc>
        <w:tc>
          <w:tcPr>
            <w:tcW w:w="1417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5DE08393" w14:textId="3F0EB5B8" w:rsidR="00165ABA" w:rsidRPr="00BB098B" w:rsidRDefault="00165ABA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092480F0" w14:textId="60307BEA" w:rsidR="00165ABA" w:rsidRPr="00BB098B" w:rsidRDefault="00165ABA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58732531" w14:textId="1B853434" w:rsidR="00165ABA" w:rsidRPr="00BB098B" w:rsidRDefault="00165ABA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5466B6DF" w14:textId="1CD28154" w:rsidR="00165ABA" w:rsidRPr="00BB098B" w:rsidRDefault="00165ABA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03825C56" w14:textId="4AEA6286" w:rsidR="00165ABA" w:rsidRPr="00BB098B" w:rsidRDefault="00165ABA" w:rsidP="00BD74B8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3B1D021E" w14:textId="52B83467" w:rsidR="004637D5" w:rsidRPr="00BB098B" w:rsidRDefault="00C45413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BB098B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4" w:space="0" w:color="auto"/>
            </w:tcBorders>
            <w:shd w:val="clear" w:color="auto" w:fill="auto"/>
          </w:tcPr>
          <w:p w14:paraId="62E71F8C" w14:textId="65F2BABB" w:rsidR="00165ABA" w:rsidRPr="00BB098B" w:rsidRDefault="00C45413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BB098B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D724DA" w:rsidRPr="00BB098B" w14:paraId="28927DD8" w14:textId="77777777" w:rsidTr="00FA5D1D">
        <w:trPr>
          <w:trHeight w:val="1046"/>
        </w:trPr>
        <w:tc>
          <w:tcPr>
            <w:tcW w:w="1413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thinReverseDiagStripe" w:color="auto" w:fill="auto"/>
            <w:vAlign w:val="center"/>
          </w:tcPr>
          <w:p w14:paraId="4D14D3F7" w14:textId="5749ACC0" w:rsidR="00165ABA" w:rsidRPr="00BB098B" w:rsidRDefault="00E737AB" w:rsidP="00165ABA">
            <w:pPr>
              <w:jc w:val="center"/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  <w:t>Semaine 1</w:t>
            </w:r>
          </w:p>
        </w:tc>
        <w:tc>
          <w:tcPr>
            <w:tcW w:w="1417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3314822C" w14:textId="1192ED1E" w:rsidR="00165ABA" w:rsidRPr="00BB098B" w:rsidRDefault="00C45413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</w:pPr>
            <w:r w:rsidRPr="00BB098B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34D2AADA" w14:textId="18F592B3" w:rsidR="00004C3D" w:rsidRPr="00BB098B" w:rsidRDefault="00C45413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BB098B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10F13102" w14:textId="2E0447FB" w:rsidR="00165ABA" w:rsidRPr="00BB098B" w:rsidRDefault="00C45413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BB098B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0FF1DBF7" w14:textId="38E59F1E" w:rsidR="00165ABA" w:rsidRPr="00BB098B" w:rsidRDefault="00C45413" w:rsidP="00165ABA">
            <w:pPr>
              <w:jc w:val="right"/>
              <w:rPr>
                <w:rFonts w:ascii="Comic Sans MS" w:hAnsi="Comic Sans MS"/>
                <w:b/>
                <w:noProof/>
                <w:color w:val="365F91" w:themeColor="accent1" w:themeShade="BF"/>
                <w:sz w:val="20"/>
                <w:szCs w:val="20"/>
                <w:lang w:eastAsia="fr-CA"/>
              </w:rPr>
            </w:pPr>
            <w:r w:rsidRPr="00BB098B">
              <w:rPr>
                <w:rFonts w:ascii="Comic Sans MS" w:hAnsi="Comic Sans MS"/>
                <w:b/>
                <w:noProof/>
                <w:color w:val="365F91" w:themeColor="accent1" w:themeShade="BF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170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4C905C16" w14:textId="53D52DD1" w:rsidR="00165ABA" w:rsidRPr="00BB098B" w:rsidRDefault="00BB098B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b/>
                <w:noProof/>
                <w:color w:val="365F91" w:themeColor="accent1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05FC8B33" wp14:editId="5175F64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417195</wp:posOffset>
                  </wp:positionV>
                  <wp:extent cx="466725" cy="466725"/>
                  <wp:effectExtent l="0" t="0" r="9525" b="9525"/>
                  <wp:wrapNone/>
                  <wp:docPr id="2" name="irc_mi" descr="http://medias.lepost.fr/ill/2011/05/12/h-4-1282453-1305208106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s.lepost.fr/ill/2011/05/12/h-4-1282453-1305208106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5413" w:rsidRPr="00BB098B"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59298B29" w14:textId="65DC034E" w:rsidR="00165ABA" w:rsidRPr="00BB098B" w:rsidRDefault="00C45413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BB098B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4" w:space="0" w:color="auto"/>
            </w:tcBorders>
          </w:tcPr>
          <w:p w14:paraId="29CC9590" w14:textId="3CF906D0" w:rsidR="00165ABA" w:rsidRPr="00BB098B" w:rsidRDefault="00C45413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BB098B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9</w:t>
            </w:r>
          </w:p>
        </w:tc>
      </w:tr>
      <w:tr w:rsidR="00D724DA" w:rsidRPr="00BB098B" w14:paraId="7D4E7983" w14:textId="77777777" w:rsidTr="00FA5D1D">
        <w:trPr>
          <w:trHeight w:val="1136"/>
        </w:trPr>
        <w:tc>
          <w:tcPr>
            <w:tcW w:w="1413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thinReverseDiagStripe" w:color="auto" w:fill="auto"/>
            <w:vAlign w:val="center"/>
          </w:tcPr>
          <w:p w14:paraId="742630C0" w14:textId="07B68F9E" w:rsidR="00165ABA" w:rsidRPr="00BB098B" w:rsidRDefault="00E737AB" w:rsidP="00165ABA">
            <w:pPr>
              <w:jc w:val="center"/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  <w:t>Semaine 2</w:t>
            </w:r>
          </w:p>
        </w:tc>
        <w:tc>
          <w:tcPr>
            <w:tcW w:w="1417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78292085" w14:textId="5A206126" w:rsidR="00165ABA" w:rsidRPr="00BB098B" w:rsidRDefault="00C45413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BB098B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5CD18860" w14:textId="40EDB568" w:rsidR="00165ABA" w:rsidRPr="00BB098B" w:rsidRDefault="00C45413" w:rsidP="0093515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BB098B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6D69A0AA" w14:textId="370ACDBD" w:rsidR="00165ABA" w:rsidRPr="00AC0093" w:rsidRDefault="00C45413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</w:pPr>
            <w:r w:rsidRPr="00AC0093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08459924" w14:textId="632BEAAE" w:rsidR="00C62974" w:rsidRPr="00AC0093" w:rsidRDefault="00EF50DE" w:rsidP="00165ABA">
            <w:pPr>
              <w:jc w:val="right"/>
              <w:rPr>
                <w:rFonts w:ascii="Comic Sans MS" w:hAnsi="Comic Sans MS"/>
                <w:b/>
                <w:noProof/>
                <w:color w:val="365F91" w:themeColor="accent1" w:themeShade="BF"/>
                <w:sz w:val="20"/>
                <w:szCs w:val="20"/>
                <w:lang w:eastAsia="fr-CA"/>
              </w:rPr>
            </w:pPr>
            <w:r w:rsidRPr="00AC0093">
              <w:rPr>
                <w:rFonts w:ascii="Comic Sans MS" w:hAnsi="Comic Sans MS"/>
                <w:b/>
                <w:noProof/>
                <w:color w:val="365F91" w:themeColor="accent1" w:themeShade="BF"/>
                <w:sz w:val="20"/>
                <w:szCs w:val="20"/>
                <w:lang w:eastAsia="fr-CA"/>
              </w:rPr>
              <w:t>13</w:t>
            </w:r>
          </w:p>
        </w:tc>
        <w:tc>
          <w:tcPr>
            <w:tcW w:w="170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228B8E85" w14:textId="23501F80" w:rsidR="00165ABA" w:rsidRPr="00AC0093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AC0093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14</w:t>
            </w:r>
          </w:p>
          <w:p w14:paraId="7E38198E" w14:textId="4292B6B1" w:rsidR="003E4DE3" w:rsidRPr="00BB098B" w:rsidRDefault="003E4DE3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Prélèvement automatique des frais de garde de votre enfant</w:t>
            </w:r>
          </w:p>
        </w:tc>
        <w:tc>
          <w:tcPr>
            <w:tcW w:w="2268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310CCE2C" w14:textId="7AD93DF3" w:rsidR="00165ABA" w:rsidRPr="00AC0093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AC0093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15</w:t>
            </w:r>
          </w:p>
        </w:tc>
        <w:tc>
          <w:tcPr>
            <w:tcW w:w="147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4" w:space="0" w:color="auto"/>
            </w:tcBorders>
          </w:tcPr>
          <w:p w14:paraId="534E48DF" w14:textId="67052354" w:rsidR="00165ABA" w:rsidRPr="00AC0093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AC0093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16</w:t>
            </w:r>
          </w:p>
        </w:tc>
      </w:tr>
      <w:tr w:rsidR="00D724DA" w:rsidRPr="00BB098B" w14:paraId="17AF4040" w14:textId="77777777" w:rsidTr="00FA5D1D">
        <w:trPr>
          <w:trHeight w:val="1336"/>
        </w:trPr>
        <w:tc>
          <w:tcPr>
            <w:tcW w:w="1413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thinReverseDiagStripe" w:color="auto" w:fill="auto"/>
            <w:vAlign w:val="center"/>
          </w:tcPr>
          <w:p w14:paraId="63E6DDA2" w14:textId="44D0A8F7" w:rsidR="00165ABA" w:rsidRPr="00BB098B" w:rsidRDefault="00E737AB" w:rsidP="00165ABA">
            <w:pPr>
              <w:jc w:val="center"/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  <w:t>Semaine 3</w:t>
            </w:r>
          </w:p>
        </w:tc>
        <w:tc>
          <w:tcPr>
            <w:tcW w:w="1417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2AD17DFF" w14:textId="7C3A90D0" w:rsidR="00165ABA" w:rsidRPr="00AC0093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AC0093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76F2807C" w14:textId="77777777" w:rsidR="002D3C4E" w:rsidRDefault="00EF50DE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18</w:t>
            </w:r>
          </w:p>
          <w:p w14:paraId="2EDA0E7A" w14:textId="77777777" w:rsidR="006808CA" w:rsidRPr="00BB098B" w:rsidRDefault="006808CA" w:rsidP="006808C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Sortie de Noël</w:t>
            </w:r>
          </w:p>
          <w:p w14:paraId="7E6A2FEA" w14:textId="77777777" w:rsidR="006808CA" w:rsidRPr="00BB098B" w:rsidRDefault="006808CA" w:rsidP="006808C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Performance C-2</w:t>
            </w:r>
          </w:p>
          <w:p w14:paraId="12AA63CD" w14:textId="77777777" w:rsidR="006808CA" w:rsidRDefault="006808CA" w:rsidP="006808C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Pour tous sauf poupons</w:t>
            </w:r>
          </w:p>
          <w:p w14:paraId="3DA35FD6" w14:textId="77777777" w:rsidR="00FA5D1D" w:rsidRDefault="00FA5D1D" w:rsidP="006808C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</w:p>
          <w:p w14:paraId="26F7B82F" w14:textId="77777777" w:rsidR="00FA5D1D" w:rsidRDefault="00FA5D1D" w:rsidP="00FA5D1D">
            <w:pPr>
              <w:jc w:val="right"/>
              <w:rPr>
                <w:rFonts w:ascii="Comic Sans MS" w:hAnsi="Comic Sans MS"/>
                <w:b/>
                <w:noProof/>
                <w:color w:val="365F91" w:themeColor="accent1" w:themeShade="BF"/>
                <w:sz w:val="20"/>
                <w:szCs w:val="20"/>
                <w:lang w:eastAsia="fr-CA"/>
              </w:rPr>
            </w:pPr>
            <w:r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Dîner de Noël pour les enfants</w:t>
            </w:r>
          </w:p>
          <w:p w14:paraId="41DB79ED" w14:textId="2DC36FC3" w:rsidR="00FA5D1D" w:rsidRPr="00BB098B" w:rsidRDefault="00FA5D1D" w:rsidP="006808CA">
            <w:pPr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2080AC69" w14:textId="77777777" w:rsidR="000A080B" w:rsidRPr="00AC0093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AC0093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19</w:t>
            </w:r>
          </w:p>
          <w:p w14:paraId="01B5CC34" w14:textId="7EAFC73E" w:rsidR="004055DB" w:rsidRPr="00BB098B" w:rsidRDefault="004055DB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54274DD3" w14:textId="6D6452A6" w:rsidR="00165ABA" w:rsidRDefault="00EF50DE" w:rsidP="00165ABA">
            <w:pPr>
              <w:jc w:val="right"/>
              <w:rPr>
                <w:rFonts w:ascii="Comic Sans MS" w:hAnsi="Comic Sans MS"/>
                <w:b/>
                <w:noProof/>
                <w:color w:val="365F91" w:themeColor="accent1" w:themeShade="BF"/>
                <w:sz w:val="20"/>
                <w:szCs w:val="20"/>
                <w:lang w:eastAsia="fr-CA"/>
              </w:rPr>
            </w:pPr>
            <w:r w:rsidRPr="00AC0093">
              <w:rPr>
                <w:rFonts w:ascii="Comic Sans MS" w:hAnsi="Comic Sans MS"/>
                <w:b/>
                <w:noProof/>
                <w:color w:val="365F91" w:themeColor="accent1" w:themeShade="BF"/>
                <w:sz w:val="20"/>
                <w:szCs w:val="20"/>
                <w:lang w:eastAsia="fr-CA"/>
              </w:rPr>
              <w:t>20</w:t>
            </w:r>
          </w:p>
          <w:p w14:paraId="36679D84" w14:textId="54066A17" w:rsidR="005C10FF" w:rsidRPr="005C10FF" w:rsidRDefault="005C10FF" w:rsidP="00FA5D1D">
            <w:pPr>
              <w:jc w:val="right"/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</w:pPr>
          </w:p>
        </w:tc>
        <w:tc>
          <w:tcPr>
            <w:tcW w:w="170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4688B47A" w14:textId="7344AD77" w:rsidR="00012F6B" w:rsidRDefault="00EF50DE" w:rsidP="00BE79DF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AC0093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21</w:t>
            </w:r>
          </w:p>
          <w:p w14:paraId="4C215D49" w14:textId="77777777" w:rsidR="00AD4AE8" w:rsidRDefault="00AD4AE8" w:rsidP="00AD4AE8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Déjeuner familial</w:t>
            </w:r>
          </w:p>
          <w:p w14:paraId="2CBF90C3" w14:textId="37048832" w:rsidR="00AD4AE8" w:rsidRPr="00AC0093" w:rsidRDefault="00AD4AE8" w:rsidP="00AD4AE8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Entre 7H00 et 9H00</w:t>
            </w:r>
          </w:p>
          <w:p w14:paraId="5999795F" w14:textId="080CC814" w:rsidR="00120B2F" w:rsidRPr="00BB098B" w:rsidRDefault="00120B2F" w:rsidP="00BE79DF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0840A57E" w14:textId="77777777" w:rsidR="00E545CD" w:rsidRPr="00886845" w:rsidRDefault="00EF50DE" w:rsidP="003E4DE3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22</w:t>
            </w:r>
          </w:p>
          <w:p w14:paraId="35460C36" w14:textId="669B6A2A" w:rsidR="00673142" w:rsidRPr="00BB098B" w:rsidRDefault="00673142" w:rsidP="003E4DE3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4" w:space="0" w:color="auto"/>
            </w:tcBorders>
            <w:shd w:val="clear" w:color="auto" w:fill="auto"/>
          </w:tcPr>
          <w:p w14:paraId="39EB6C87" w14:textId="4F70BE20" w:rsidR="00165ABA" w:rsidRPr="00886845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23</w:t>
            </w:r>
          </w:p>
        </w:tc>
      </w:tr>
      <w:tr w:rsidR="00D724DA" w:rsidRPr="00BB098B" w14:paraId="52F59C67" w14:textId="77777777" w:rsidTr="00FA5D1D">
        <w:trPr>
          <w:trHeight w:val="1413"/>
        </w:trPr>
        <w:tc>
          <w:tcPr>
            <w:tcW w:w="1413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thinReverseDiagStripe" w:color="auto" w:fill="auto"/>
            <w:vAlign w:val="center"/>
          </w:tcPr>
          <w:p w14:paraId="7EC01497" w14:textId="1AECFF91" w:rsidR="00E737AB" w:rsidRPr="00BB098B" w:rsidRDefault="00E737AB" w:rsidP="00E737AB">
            <w:pPr>
              <w:jc w:val="center"/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  <w:t>Semaine 4</w:t>
            </w:r>
          </w:p>
        </w:tc>
        <w:tc>
          <w:tcPr>
            <w:tcW w:w="1417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0B00179F" w14:textId="77777777" w:rsidR="00165ABA" w:rsidRPr="00886845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24</w:t>
            </w:r>
          </w:p>
          <w:p w14:paraId="2BA1BFF6" w14:textId="3B1FA237" w:rsidR="00120B2F" w:rsidRPr="00B15750" w:rsidRDefault="00120B2F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676B0DAE" w14:textId="77777777" w:rsidR="009B3E4E" w:rsidRPr="00886845" w:rsidRDefault="00EF50DE" w:rsidP="003E4DE3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25</w:t>
            </w:r>
          </w:p>
          <w:p w14:paraId="22AB084B" w14:textId="77777777" w:rsidR="00120B2F" w:rsidRPr="00BB098B" w:rsidRDefault="00120B2F" w:rsidP="003E4DE3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Noël</w:t>
            </w:r>
          </w:p>
          <w:p w14:paraId="47DFC71A" w14:textId="77777777" w:rsidR="00120B2F" w:rsidRPr="00BB098B" w:rsidRDefault="00120B2F" w:rsidP="003E4DE3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Férié</w:t>
            </w:r>
          </w:p>
          <w:p w14:paraId="1E6439D7" w14:textId="2FC98340" w:rsidR="00120B2F" w:rsidRPr="00B15750" w:rsidRDefault="00120B2F" w:rsidP="003E4DE3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4454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L’installation est fermée</w:t>
            </w:r>
          </w:p>
        </w:tc>
        <w:tc>
          <w:tcPr>
            <w:tcW w:w="1843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4AF8598D" w14:textId="77777777" w:rsidR="00D93C8D" w:rsidRPr="00886845" w:rsidRDefault="00EF50DE" w:rsidP="002D3C4E">
            <w:pPr>
              <w:jc w:val="right"/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</w:rPr>
              <w:t>26</w:t>
            </w:r>
          </w:p>
          <w:p w14:paraId="2FAD5049" w14:textId="77777777" w:rsidR="00120B2F" w:rsidRPr="00BB098B" w:rsidRDefault="00120B2F" w:rsidP="002D3C4E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Lendemain de Noël</w:t>
            </w:r>
          </w:p>
          <w:p w14:paraId="61F39BBF" w14:textId="77777777" w:rsidR="00120B2F" w:rsidRPr="00BB098B" w:rsidRDefault="00120B2F" w:rsidP="002D3C4E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Férié</w:t>
            </w:r>
          </w:p>
          <w:p w14:paraId="4FF66F21" w14:textId="78E778A5" w:rsidR="00120B2F" w:rsidRPr="00B15750" w:rsidRDefault="00120B2F" w:rsidP="002D3C4E">
            <w:pPr>
              <w:jc w:val="right"/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4454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L’installation est fermée</w:t>
            </w:r>
          </w:p>
        </w:tc>
        <w:tc>
          <w:tcPr>
            <w:tcW w:w="1984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3B8E459A" w14:textId="77777777" w:rsidR="00165ABA" w:rsidRPr="00886845" w:rsidRDefault="00EF50DE" w:rsidP="00165ABA">
            <w:pPr>
              <w:jc w:val="right"/>
              <w:rPr>
                <w:rFonts w:ascii="Comic Sans MS" w:hAnsi="Comic Sans MS"/>
                <w:b/>
                <w:noProof/>
                <w:color w:val="365F91" w:themeColor="accent1" w:themeShade="BF"/>
                <w:sz w:val="24"/>
                <w:szCs w:val="24"/>
                <w:lang w:eastAsia="fr-CA"/>
              </w:rPr>
            </w:pPr>
            <w:r w:rsidRPr="00886845">
              <w:rPr>
                <w:rFonts w:ascii="Comic Sans MS" w:hAnsi="Comic Sans MS"/>
                <w:b/>
                <w:noProof/>
                <w:color w:val="365F91" w:themeColor="accent1" w:themeShade="BF"/>
                <w:sz w:val="24"/>
                <w:szCs w:val="24"/>
                <w:lang w:eastAsia="fr-CA"/>
              </w:rPr>
              <w:t>27</w:t>
            </w:r>
          </w:p>
          <w:p w14:paraId="2D0DFACA" w14:textId="02351A8D" w:rsidR="00D53BBC" w:rsidRPr="00BB098B" w:rsidRDefault="00D53BBC" w:rsidP="00D53BBC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Congé de la Veille de Noël reporté</w:t>
            </w:r>
          </w:p>
          <w:p w14:paraId="0C5AEA55" w14:textId="77777777" w:rsidR="00D53BBC" w:rsidRPr="00BB098B" w:rsidRDefault="00D53BBC" w:rsidP="00D53BBC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Férié</w:t>
            </w:r>
          </w:p>
          <w:p w14:paraId="3C123289" w14:textId="16DC7548" w:rsidR="00733C30" w:rsidRPr="00BB098B" w:rsidRDefault="00D53BBC" w:rsidP="00D53BBC">
            <w:pPr>
              <w:jc w:val="right"/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</w:pPr>
            <w:r w:rsidRPr="0044545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L’installation est fermée</w:t>
            </w:r>
          </w:p>
        </w:tc>
        <w:tc>
          <w:tcPr>
            <w:tcW w:w="170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35EF69BD" w14:textId="77777777" w:rsidR="00BD74B8" w:rsidRPr="00886845" w:rsidRDefault="00EF50DE" w:rsidP="00256FB4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28</w:t>
            </w:r>
          </w:p>
          <w:p w14:paraId="2033C9C7" w14:textId="77777777" w:rsidR="00D53BBC" w:rsidRDefault="00D53BBC" w:rsidP="00256FB4">
            <w:pPr>
              <w:jc w:val="right"/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CA"/>
              </w:rPr>
            </w:pPr>
            <w:r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  <w:t xml:space="preserve">La Coquinerie est </w:t>
            </w:r>
            <w:r w:rsidR="00733C30" w:rsidRPr="00BB098B"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  <w:t xml:space="preserve"> </w:t>
            </w:r>
            <w:r w:rsidR="00733C30" w:rsidRPr="0044545E"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fr-CA"/>
              </w:rPr>
              <w:t>ouvert</w:t>
            </w:r>
            <w:r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fr-CA"/>
              </w:rPr>
              <w:t>e</w:t>
            </w:r>
            <w:r w:rsidR="00733C30" w:rsidRPr="0044545E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CA"/>
              </w:rPr>
              <w:t xml:space="preserve"> </w:t>
            </w:r>
          </w:p>
          <w:p w14:paraId="21297AAD" w14:textId="7874497A" w:rsidR="00733C30" w:rsidRPr="00BB098B" w:rsidRDefault="00D53BBC" w:rsidP="00256FB4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  <w:t>de 7H00 à 18H00</w:t>
            </w:r>
          </w:p>
        </w:tc>
        <w:tc>
          <w:tcPr>
            <w:tcW w:w="2268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43CADF53" w14:textId="51274F75" w:rsidR="00165ABA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29</w:t>
            </w:r>
          </w:p>
          <w:p w14:paraId="284F74F7" w14:textId="340B7940" w:rsidR="00F37B2A" w:rsidRPr="00BB098B" w:rsidRDefault="005D2A39" w:rsidP="00F37B2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 xml:space="preserve">Congé de la </w:t>
            </w:r>
            <w:r w:rsidR="00F37B2A"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Veille du Jour de l’An</w:t>
            </w:r>
            <w:r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 xml:space="preserve"> reporté</w:t>
            </w:r>
          </w:p>
          <w:p w14:paraId="0B46F07D" w14:textId="77777777" w:rsidR="00F37B2A" w:rsidRPr="00BB098B" w:rsidRDefault="00F37B2A" w:rsidP="00F37B2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Férié</w:t>
            </w:r>
          </w:p>
          <w:p w14:paraId="6C20259A" w14:textId="3B84AD33" w:rsidR="00F37B2A" w:rsidRPr="00886845" w:rsidRDefault="00F37B2A" w:rsidP="00F37B2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5C10F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L’installation est fermée</w:t>
            </w:r>
          </w:p>
          <w:p w14:paraId="71ECEBA9" w14:textId="789020F9" w:rsidR="00733C30" w:rsidRPr="00BB098B" w:rsidRDefault="00733C30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4" w:space="0" w:color="auto"/>
            </w:tcBorders>
            <w:shd w:val="clear" w:color="auto" w:fill="auto"/>
          </w:tcPr>
          <w:p w14:paraId="5A2C4DFC" w14:textId="77777777" w:rsidR="00165ABA" w:rsidRPr="00886845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30</w:t>
            </w:r>
          </w:p>
          <w:p w14:paraId="42305339" w14:textId="4C4DEE09" w:rsidR="00FB7B2C" w:rsidRPr="00BB098B" w:rsidRDefault="00FB7B2C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</w:p>
        </w:tc>
      </w:tr>
      <w:tr w:rsidR="00D724DA" w:rsidRPr="00BB098B" w14:paraId="4046101E" w14:textId="77777777" w:rsidTr="00FA5D1D">
        <w:trPr>
          <w:trHeight w:val="1413"/>
        </w:trPr>
        <w:tc>
          <w:tcPr>
            <w:tcW w:w="1413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thinReverseDiagStripe" w:color="auto" w:fill="auto"/>
            <w:vAlign w:val="center"/>
          </w:tcPr>
          <w:p w14:paraId="63A5738E" w14:textId="1CF71D70" w:rsidR="00EF50DE" w:rsidRPr="00BB098B" w:rsidRDefault="00E737AB" w:rsidP="00165ABA">
            <w:pPr>
              <w:jc w:val="center"/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</w:pPr>
            <w:r w:rsidRPr="00BB098B">
              <w:rPr>
                <w:rFonts w:ascii="Comic Sans MS" w:hAnsi="Comic Sans MS"/>
                <w:smallCaps/>
                <w:color w:val="365F91" w:themeColor="accent1" w:themeShade="BF"/>
                <w:sz w:val="24"/>
                <w:szCs w:val="24"/>
              </w:rPr>
              <w:t>Semaine 1</w:t>
            </w:r>
          </w:p>
        </w:tc>
        <w:tc>
          <w:tcPr>
            <w:tcW w:w="1417" w:type="dxa"/>
            <w:tcBorders>
              <w:top w:val="thinThickSmallGap" w:sz="24" w:space="0" w:color="17365D" w:themeColor="text2" w:themeShade="BF"/>
              <w:left w:val="single" w:sz="4" w:space="0" w:color="auto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665D4FF0" w14:textId="77777777" w:rsidR="00EF50DE" w:rsidRPr="00886845" w:rsidRDefault="00EF50DE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31</w:t>
            </w:r>
          </w:p>
          <w:p w14:paraId="5D4EF3AA" w14:textId="0022C68A" w:rsidR="00FB7B2C" w:rsidRPr="00B15750" w:rsidRDefault="00FB7B2C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7CABE923" w14:textId="77777777" w:rsidR="00EF50DE" w:rsidRPr="00886845" w:rsidRDefault="00FB7B2C" w:rsidP="003E4DE3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1</w:t>
            </w: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  <w:vertAlign w:val="superscript"/>
              </w:rPr>
              <w:t>er</w:t>
            </w: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 xml:space="preserve"> janvier 2018</w:t>
            </w:r>
          </w:p>
          <w:p w14:paraId="5CEDE85F" w14:textId="77777777" w:rsidR="00FB7B2C" w:rsidRPr="00BB098B" w:rsidRDefault="00FB7B2C" w:rsidP="003E4DE3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Jour de l’An</w:t>
            </w:r>
          </w:p>
          <w:p w14:paraId="3C1ED6B2" w14:textId="768B91F1" w:rsidR="00FB7B2C" w:rsidRPr="00BB098B" w:rsidRDefault="00FB7B2C" w:rsidP="003E4DE3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Férié</w:t>
            </w:r>
          </w:p>
          <w:p w14:paraId="38E69BDF" w14:textId="7843E16C" w:rsidR="00FB7B2C" w:rsidRPr="00B15750" w:rsidRDefault="00FB7B2C" w:rsidP="003E4DE3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5C10F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L’installation est fermée</w:t>
            </w:r>
          </w:p>
        </w:tc>
        <w:tc>
          <w:tcPr>
            <w:tcW w:w="1843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</w:tcPr>
          <w:p w14:paraId="319927C4" w14:textId="77777777" w:rsidR="00EF50DE" w:rsidRPr="00886845" w:rsidRDefault="00FB7B2C" w:rsidP="002D3C4E">
            <w:pPr>
              <w:jc w:val="right"/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</w:rPr>
              <w:t>2 janvier 2018</w:t>
            </w:r>
          </w:p>
          <w:p w14:paraId="53AFB47E" w14:textId="77777777" w:rsidR="00FB7B2C" w:rsidRPr="00BB098B" w:rsidRDefault="00FB7B2C" w:rsidP="002D3C4E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Lendemain du Jour de l’An</w:t>
            </w:r>
          </w:p>
          <w:p w14:paraId="495FDE5C" w14:textId="77777777" w:rsidR="00FB7B2C" w:rsidRPr="00BB098B" w:rsidRDefault="00FB7B2C" w:rsidP="002D3C4E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 w:rsidRPr="00BB098B"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  <w:t>Férié</w:t>
            </w:r>
          </w:p>
          <w:p w14:paraId="01F68F0F" w14:textId="5B0317A1" w:rsidR="00FB7B2C" w:rsidRPr="00B15750" w:rsidRDefault="00FB7B2C" w:rsidP="002D3C4E">
            <w:pPr>
              <w:jc w:val="right"/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5C10F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L’installation est fermée</w:t>
            </w:r>
          </w:p>
        </w:tc>
        <w:tc>
          <w:tcPr>
            <w:tcW w:w="1984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5D8D4C59" w14:textId="77777777" w:rsidR="00EF50DE" w:rsidRPr="00886845" w:rsidRDefault="00FB7B2C" w:rsidP="00165ABA">
            <w:pPr>
              <w:jc w:val="right"/>
              <w:rPr>
                <w:rFonts w:ascii="Comic Sans MS" w:hAnsi="Comic Sans MS"/>
                <w:b/>
                <w:noProof/>
                <w:color w:val="365F91" w:themeColor="accent1" w:themeShade="BF"/>
                <w:sz w:val="24"/>
                <w:szCs w:val="24"/>
                <w:lang w:eastAsia="fr-CA"/>
              </w:rPr>
            </w:pPr>
            <w:r w:rsidRPr="00886845">
              <w:rPr>
                <w:rFonts w:ascii="Comic Sans MS" w:hAnsi="Comic Sans MS"/>
                <w:b/>
                <w:noProof/>
                <w:color w:val="365F91" w:themeColor="accent1" w:themeShade="BF"/>
                <w:sz w:val="24"/>
                <w:szCs w:val="24"/>
                <w:lang w:eastAsia="fr-CA"/>
              </w:rPr>
              <w:t>3</w:t>
            </w:r>
          </w:p>
          <w:p w14:paraId="6ADAEC24" w14:textId="64E523B9" w:rsidR="00FB7B2C" w:rsidRPr="00BB098B" w:rsidRDefault="005D2A39" w:rsidP="00165ABA">
            <w:pPr>
              <w:jc w:val="right"/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</w:pPr>
            <w:r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  <w:t xml:space="preserve">La Coquinerie est </w:t>
            </w:r>
            <w:r w:rsidR="00FB7B2C" w:rsidRPr="00BB098B"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  <w:t xml:space="preserve"> </w:t>
            </w:r>
            <w:r w:rsidR="00FB7B2C" w:rsidRPr="005C10FF"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fr-CA"/>
              </w:rPr>
              <w:t>ouvert</w:t>
            </w:r>
            <w:r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fr-CA"/>
              </w:rPr>
              <w:t>e</w:t>
            </w:r>
            <w:r w:rsidR="00FB7B2C" w:rsidRPr="005C10F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7A945257" w14:textId="77777777" w:rsidR="00EF50DE" w:rsidRPr="00886845" w:rsidRDefault="00FB7B2C" w:rsidP="00256FB4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4</w:t>
            </w:r>
          </w:p>
          <w:p w14:paraId="6BA21C09" w14:textId="5F308DF2" w:rsidR="00FB7B2C" w:rsidRPr="00BB098B" w:rsidRDefault="005D2A39" w:rsidP="00256FB4">
            <w:pPr>
              <w:jc w:val="right"/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  <w:t xml:space="preserve">La Coquinerie est </w:t>
            </w:r>
            <w:r w:rsidRPr="00BB098B"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  <w:t xml:space="preserve"> </w:t>
            </w:r>
            <w:r w:rsidRPr="005C10FF"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fr-CA"/>
              </w:rPr>
              <w:t>ouvert</w:t>
            </w:r>
            <w:r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fr-CA"/>
              </w:rPr>
              <w:t>e</w:t>
            </w:r>
          </w:p>
        </w:tc>
        <w:tc>
          <w:tcPr>
            <w:tcW w:w="2268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74F5BE3A" w14:textId="77777777" w:rsidR="00EF50DE" w:rsidRPr="00886845" w:rsidRDefault="00FB7B2C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5</w:t>
            </w:r>
          </w:p>
          <w:p w14:paraId="451A78E2" w14:textId="0F3933C5" w:rsidR="00FB7B2C" w:rsidRPr="00BB098B" w:rsidRDefault="005D2A39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  <w:t xml:space="preserve">La Coquinerie est </w:t>
            </w:r>
            <w:r w:rsidRPr="00BB098B">
              <w:rPr>
                <w:rFonts w:ascii="Comic Sans MS" w:hAnsi="Comic Sans MS"/>
                <w:noProof/>
                <w:color w:val="365F91" w:themeColor="accent1" w:themeShade="BF"/>
                <w:sz w:val="16"/>
                <w:szCs w:val="16"/>
                <w:lang w:eastAsia="fr-CA"/>
              </w:rPr>
              <w:t xml:space="preserve"> </w:t>
            </w:r>
            <w:r w:rsidRPr="005C10FF"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fr-CA"/>
              </w:rPr>
              <w:t>ouvert</w:t>
            </w:r>
            <w:r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fr-CA"/>
              </w:rPr>
              <w:t>e</w:t>
            </w:r>
          </w:p>
        </w:tc>
        <w:tc>
          <w:tcPr>
            <w:tcW w:w="1471" w:type="dxa"/>
            <w:tcBorders>
              <w:top w:val="thinThickSmallGap" w:sz="24" w:space="0" w:color="17365D" w:themeColor="text2" w:themeShade="BF"/>
              <w:left w:val="single" w:sz="8" w:space="0" w:color="17365D" w:themeColor="text2" w:themeShade="BF"/>
              <w:bottom w:val="thinThickSmallGap" w:sz="24" w:space="0" w:color="17365D" w:themeColor="text2" w:themeShade="BF"/>
              <w:right w:val="single" w:sz="4" w:space="0" w:color="auto"/>
            </w:tcBorders>
            <w:shd w:val="clear" w:color="auto" w:fill="auto"/>
          </w:tcPr>
          <w:p w14:paraId="52187081" w14:textId="77777777" w:rsidR="00EF50DE" w:rsidRPr="00886845" w:rsidRDefault="00FB7B2C" w:rsidP="00165ABA">
            <w:pPr>
              <w:jc w:val="right"/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</w:pPr>
            <w:r w:rsidRPr="00886845">
              <w:rPr>
                <w:rFonts w:ascii="Comic Sans MS" w:hAnsi="Comic Sans MS"/>
                <w:b/>
                <w:color w:val="365F91" w:themeColor="accent1" w:themeShade="BF"/>
                <w:sz w:val="20"/>
                <w:szCs w:val="20"/>
              </w:rPr>
              <w:t>6</w:t>
            </w:r>
          </w:p>
          <w:p w14:paraId="239C5A6F" w14:textId="2083CCA2" w:rsidR="00FB7B2C" w:rsidRPr="00BB098B" w:rsidRDefault="00FB7B2C" w:rsidP="00165ABA">
            <w:pPr>
              <w:jc w:val="right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37E0E6F" w14:textId="1911474A" w:rsidR="00600E90" w:rsidRDefault="00600E90" w:rsidP="00BD5222">
      <w:pPr>
        <w:rPr>
          <w:rFonts w:ascii="Comic Sans MS" w:hAnsi="Comic Sans MS"/>
          <w:color w:val="0070C0"/>
          <w:sz w:val="24"/>
          <w:szCs w:val="24"/>
        </w:rPr>
      </w:pPr>
    </w:p>
    <w:p w14:paraId="46E8A5D8" w14:textId="77777777" w:rsidR="000B44D0" w:rsidRPr="00924372" w:rsidRDefault="000B44D0" w:rsidP="00BD5222">
      <w:pPr>
        <w:rPr>
          <w:rFonts w:ascii="Comic Sans MS" w:hAnsi="Comic Sans MS"/>
          <w:color w:val="0070C0"/>
          <w:sz w:val="24"/>
          <w:szCs w:val="24"/>
        </w:rPr>
      </w:pPr>
    </w:p>
    <w:sectPr w:rsidR="000B44D0" w:rsidRPr="00924372" w:rsidSect="006D0D03">
      <w:headerReference w:type="default" r:id="rId10"/>
      <w:pgSz w:w="15840" w:h="12240" w:orient="landscape" w:code="1"/>
      <w:pgMar w:top="1135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B6CF" w14:textId="77777777" w:rsidR="002D1279" w:rsidRDefault="002D1279" w:rsidP="00600E90">
      <w:pPr>
        <w:spacing w:after="0" w:line="240" w:lineRule="auto"/>
      </w:pPr>
      <w:r>
        <w:separator/>
      </w:r>
    </w:p>
  </w:endnote>
  <w:endnote w:type="continuationSeparator" w:id="0">
    <w:p w14:paraId="23E9F7FB" w14:textId="77777777" w:rsidR="002D1279" w:rsidRDefault="002D1279" w:rsidP="0060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7F21" w14:textId="77777777" w:rsidR="002D1279" w:rsidRDefault="002D1279" w:rsidP="00600E90">
      <w:pPr>
        <w:spacing w:after="0" w:line="240" w:lineRule="auto"/>
      </w:pPr>
      <w:r>
        <w:separator/>
      </w:r>
    </w:p>
  </w:footnote>
  <w:footnote w:type="continuationSeparator" w:id="0">
    <w:p w14:paraId="13F5BEDE" w14:textId="77777777" w:rsidR="002D1279" w:rsidRDefault="002D1279" w:rsidP="0060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A072" w14:textId="77777777" w:rsidR="002D1279" w:rsidRPr="00A82736" w:rsidRDefault="007A3FF7" w:rsidP="004F64CC">
    <w:pPr>
      <w:pStyle w:val="En-tte"/>
      <w:jc w:val="center"/>
      <w:rPr>
        <w:rFonts w:ascii="Comic Sans MS" w:hAnsi="Comic Sans MS"/>
        <w:b/>
        <w:color w:val="FF0000"/>
        <w:sz w:val="52"/>
        <w:szCs w:val="52"/>
      </w:rPr>
    </w:pPr>
    <w:r>
      <w:rPr>
        <w:noProof/>
        <w:color w:val="FF0000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16102" wp14:editId="12C32DD8">
              <wp:simplePos x="0" y="0"/>
              <wp:positionH relativeFrom="column">
                <wp:posOffset>-476250</wp:posOffset>
              </wp:positionH>
              <wp:positionV relativeFrom="paragraph">
                <wp:posOffset>10160</wp:posOffset>
              </wp:positionV>
              <wp:extent cx="9201150" cy="784225"/>
              <wp:effectExtent l="0" t="57150" r="19050" b="1587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115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64C28013" w14:textId="2E82BBF7" w:rsidR="002D1279" w:rsidRDefault="006808CA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  <w:t>La Coquinerie</w:t>
                          </w:r>
                          <w:r w:rsidR="002D1279" w:rsidRPr="003B6B96"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  <w:t xml:space="preserve"> </w:t>
                          </w:r>
                          <w:r w:rsidR="002D1279" w:rsidRPr="003B6B96">
                            <w:rPr>
                              <w:rFonts w:ascii="Kristen ITC" w:hAnsi="Kristen ITC" w:cs="Times New Roman"/>
                              <w:b/>
                              <w:color w:val="0070C0"/>
                              <w:sz w:val="72"/>
                              <w:szCs w:val="72"/>
                            </w:rPr>
                            <w:t>–</w:t>
                          </w:r>
                          <w:r w:rsidR="002D1279" w:rsidRPr="003B6B96"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  <w:t xml:space="preserve"> </w:t>
                          </w:r>
                          <w:r w:rsidR="005D6058"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  <w:t>Décembre</w:t>
                          </w:r>
                          <w:r w:rsidR="00675CE0"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  <w:t xml:space="preserve"> 2017</w:t>
                          </w:r>
                        </w:p>
                        <w:p w14:paraId="14B83E9F" w14:textId="77777777" w:rsidR="003170B1" w:rsidRDefault="003170B1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14:paraId="7B471028" w14:textId="77777777" w:rsidR="002D1279" w:rsidRPr="0046497F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7043C9C9" w14:textId="77777777" w:rsidR="002D1279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14:paraId="73A11C94" w14:textId="77777777" w:rsidR="002D1279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14:paraId="06D23DA6" w14:textId="77777777" w:rsidR="002D1279" w:rsidRPr="003B6B96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1610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37.5pt;margin-top:.8pt;width:724.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" filled="f" stroked="f">
              <v:shadow on="t" color="black" opacity="26214f" origin="-.5,.5" offset=".74836mm,-.74836mm"/>
              <v:textbox>
                <w:txbxContent>
                  <w:p w14:paraId="64C28013" w14:textId="2E82BBF7" w:rsidR="002D1279" w:rsidRDefault="006808CA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  <w:r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  <w:t>La Coquinerie</w:t>
                    </w:r>
                    <w:r w:rsidR="002D1279" w:rsidRPr="003B6B96"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  <w:t xml:space="preserve"> </w:t>
                    </w:r>
                    <w:r w:rsidR="002D1279" w:rsidRPr="003B6B96">
                      <w:rPr>
                        <w:rFonts w:ascii="Kristen ITC" w:hAnsi="Kristen ITC" w:cs="Times New Roman"/>
                        <w:b/>
                        <w:color w:val="0070C0"/>
                        <w:sz w:val="72"/>
                        <w:szCs w:val="72"/>
                      </w:rPr>
                      <w:t>–</w:t>
                    </w:r>
                    <w:r w:rsidR="002D1279" w:rsidRPr="003B6B96"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  <w:t xml:space="preserve"> </w:t>
                    </w:r>
                    <w:r w:rsidR="005D6058"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  <w:t>Décembre</w:t>
                    </w:r>
                    <w:r w:rsidR="00675CE0"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  <w:t xml:space="preserve"> 2017</w:t>
                    </w:r>
                  </w:p>
                  <w:p w14:paraId="14B83E9F" w14:textId="77777777" w:rsidR="003170B1" w:rsidRDefault="003170B1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  <w:p w14:paraId="7B471028" w14:textId="77777777" w:rsidR="002D1279" w:rsidRPr="0046497F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20"/>
                        <w:szCs w:val="20"/>
                      </w:rPr>
                    </w:pPr>
                  </w:p>
                  <w:p w14:paraId="7043C9C9" w14:textId="77777777" w:rsidR="002D1279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  <w:p w14:paraId="73A11C94" w14:textId="77777777" w:rsidR="002D1279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  <w:p w14:paraId="06D23DA6" w14:textId="77777777" w:rsidR="002D1279" w:rsidRPr="003B6B96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93F"/>
    <w:multiLevelType w:val="multilevel"/>
    <w:tmpl w:val="4C22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20C21"/>
    <w:multiLevelType w:val="multilevel"/>
    <w:tmpl w:val="1236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4629B"/>
    <w:multiLevelType w:val="multilevel"/>
    <w:tmpl w:val="593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94E23"/>
    <w:multiLevelType w:val="multilevel"/>
    <w:tmpl w:val="959E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80F31"/>
    <w:multiLevelType w:val="multilevel"/>
    <w:tmpl w:val="12B4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D65A2"/>
    <w:multiLevelType w:val="multilevel"/>
    <w:tmpl w:val="AAD0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43919"/>
    <w:multiLevelType w:val="multilevel"/>
    <w:tmpl w:val="741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857E1"/>
    <w:multiLevelType w:val="multilevel"/>
    <w:tmpl w:val="117E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E5E3A"/>
    <w:multiLevelType w:val="hybridMultilevel"/>
    <w:tmpl w:val="C8C25ED0"/>
    <w:lvl w:ilvl="0" w:tplc="FED49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44904"/>
    <w:multiLevelType w:val="hybridMultilevel"/>
    <w:tmpl w:val="DC9AB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81A48"/>
    <w:multiLevelType w:val="multilevel"/>
    <w:tmpl w:val="E3FC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64246"/>
    <w:multiLevelType w:val="multilevel"/>
    <w:tmpl w:val="940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26D44"/>
    <w:multiLevelType w:val="multilevel"/>
    <w:tmpl w:val="3352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65E29"/>
    <w:multiLevelType w:val="multilevel"/>
    <w:tmpl w:val="2964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E63739"/>
    <w:multiLevelType w:val="multilevel"/>
    <w:tmpl w:val="85B0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124FA"/>
    <w:multiLevelType w:val="multilevel"/>
    <w:tmpl w:val="9756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F52DF"/>
    <w:multiLevelType w:val="multilevel"/>
    <w:tmpl w:val="E588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2AF9"/>
    <w:multiLevelType w:val="multilevel"/>
    <w:tmpl w:val="8606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F091E"/>
    <w:multiLevelType w:val="multilevel"/>
    <w:tmpl w:val="F114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753F"/>
    <w:multiLevelType w:val="multilevel"/>
    <w:tmpl w:val="7F06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D7DE2"/>
    <w:multiLevelType w:val="multilevel"/>
    <w:tmpl w:val="2438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19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11"/>
  </w:num>
  <w:num w:numId="17">
    <w:abstractNumId w:val="18"/>
  </w:num>
  <w:num w:numId="18">
    <w:abstractNumId w:val="9"/>
  </w:num>
  <w:num w:numId="19">
    <w:abstractNumId w:val="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90"/>
    <w:rsid w:val="00004C3D"/>
    <w:rsid w:val="00012F6B"/>
    <w:rsid w:val="00034399"/>
    <w:rsid w:val="00035916"/>
    <w:rsid w:val="00042EB5"/>
    <w:rsid w:val="00046284"/>
    <w:rsid w:val="00053607"/>
    <w:rsid w:val="00061463"/>
    <w:rsid w:val="00065BCB"/>
    <w:rsid w:val="00067E02"/>
    <w:rsid w:val="00093973"/>
    <w:rsid w:val="00093EF0"/>
    <w:rsid w:val="00094591"/>
    <w:rsid w:val="000A080B"/>
    <w:rsid w:val="000B1797"/>
    <w:rsid w:val="000B44D0"/>
    <w:rsid w:val="000B77D9"/>
    <w:rsid w:val="000C221A"/>
    <w:rsid w:val="000F071C"/>
    <w:rsid w:val="000F646B"/>
    <w:rsid w:val="000F6C53"/>
    <w:rsid w:val="00110AB7"/>
    <w:rsid w:val="00120B2F"/>
    <w:rsid w:val="001343C5"/>
    <w:rsid w:val="00142FE7"/>
    <w:rsid w:val="00152E62"/>
    <w:rsid w:val="00160692"/>
    <w:rsid w:val="00165ABA"/>
    <w:rsid w:val="00166EED"/>
    <w:rsid w:val="001821F9"/>
    <w:rsid w:val="00193C1F"/>
    <w:rsid w:val="00194C80"/>
    <w:rsid w:val="00196141"/>
    <w:rsid w:val="001B7409"/>
    <w:rsid w:val="001C4698"/>
    <w:rsid w:val="00217F19"/>
    <w:rsid w:val="002437A7"/>
    <w:rsid w:val="002536A3"/>
    <w:rsid w:val="00256921"/>
    <w:rsid w:val="00256E69"/>
    <w:rsid w:val="00256FB4"/>
    <w:rsid w:val="00267F50"/>
    <w:rsid w:val="002944F7"/>
    <w:rsid w:val="002A10CF"/>
    <w:rsid w:val="002C47E0"/>
    <w:rsid w:val="002D01EA"/>
    <w:rsid w:val="002D10D3"/>
    <w:rsid w:val="002D1279"/>
    <w:rsid w:val="002D3C4E"/>
    <w:rsid w:val="002E0D74"/>
    <w:rsid w:val="002F648B"/>
    <w:rsid w:val="00303E69"/>
    <w:rsid w:val="003170B1"/>
    <w:rsid w:val="00325BEE"/>
    <w:rsid w:val="00342D7D"/>
    <w:rsid w:val="00364A05"/>
    <w:rsid w:val="00396A46"/>
    <w:rsid w:val="003A3D54"/>
    <w:rsid w:val="003A75EC"/>
    <w:rsid w:val="003B6B96"/>
    <w:rsid w:val="003D0366"/>
    <w:rsid w:val="003D2DC0"/>
    <w:rsid w:val="003D35CA"/>
    <w:rsid w:val="003D458F"/>
    <w:rsid w:val="003D6BEA"/>
    <w:rsid w:val="003E3946"/>
    <w:rsid w:val="003E4C94"/>
    <w:rsid w:val="003E4DE3"/>
    <w:rsid w:val="003F3327"/>
    <w:rsid w:val="004055DB"/>
    <w:rsid w:val="0041237E"/>
    <w:rsid w:val="00412FFC"/>
    <w:rsid w:val="00423270"/>
    <w:rsid w:val="00425099"/>
    <w:rsid w:val="00443853"/>
    <w:rsid w:val="0044545E"/>
    <w:rsid w:val="00453414"/>
    <w:rsid w:val="0046012C"/>
    <w:rsid w:val="004637D5"/>
    <w:rsid w:val="00463A28"/>
    <w:rsid w:val="0046497F"/>
    <w:rsid w:val="004809B9"/>
    <w:rsid w:val="00487EF9"/>
    <w:rsid w:val="00490665"/>
    <w:rsid w:val="0049271E"/>
    <w:rsid w:val="004C181F"/>
    <w:rsid w:val="004C736B"/>
    <w:rsid w:val="004D1E78"/>
    <w:rsid w:val="004F1887"/>
    <w:rsid w:val="004F64CC"/>
    <w:rsid w:val="00511942"/>
    <w:rsid w:val="00511B9F"/>
    <w:rsid w:val="005251A0"/>
    <w:rsid w:val="00525386"/>
    <w:rsid w:val="00533C50"/>
    <w:rsid w:val="00540CE3"/>
    <w:rsid w:val="005410A6"/>
    <w:rsid w:val="005421F3"/>
    <w:rsid w:val="00554D75"/>
    <w:rsid w:val="00566CC3"/>
    <w:rsid w:val="00576FC9"/>
    <w:rsid w:val="005815A1"/>
    <w:rsid w:val="00587C33"/>
    <w:rsid w:val="005C10FF"/>
    <w:rsid w:val="005C1A24"/>
    <w:rsid w:val="005C2093"/>
    <w:rsid w:val="005C5081"/>
    <w:rsid w:val="005C5868"/>
    <w:rsid w:val="005D004D"/>
    <w:rsid w:val="005D2A39"/>
    <w:rsid w:val="005D6058"/>
    <w:rsid w:val="005F54E5"/>
    <w:rsid w:val="005F57B9"/>
    <w:rsid w:val="005F703D"/>
    <w:rsid w:val="00600E90"/>
    <w:rsid w:val="00623B03"/>
    <w:rsid w:val="00626545"/>
    <w:rsid w:val="0062752D"/>
    <w:rsid w:val="0063342F"/>
    <w:rsid w:val="006404D0"/>
    <w:rsid w:val="00655222"/>
    <w:rsid w:val="00660C79"/>
    <w:rsid w:val="0066167D"/>
    <w:rsid w:val="00673142"/>
    <w:rsid w:val="00675CE0"/>
    <w:rsid w:val="00677221"/>
    <w:rsid w:val="006808CA"/>
    <w:rsid w:val="006817FC"/>
    <w:rsid w:val="0068475F"/>
    <w:rsid w:val="00693684"/>
    <w:rsid w:val="006953DC"/>
    <w:rsid w:val="006B0850"/>
    <w:rsid w:val="006B1392"/>
    <w:rsid w:val="006D0D03"/>
    <w:rsid w:val="006E33D2"/>
    <w:rsid w:val="006F039E"/>
    <w:rsid w:val="00720FB3"/>
    <w:rsid w:val="00726FEC"/>
    <w:rsid w:val="00733C30"/>
    <w:rsid w:val="00733F6D"/>
    <w:rsid w:val="00745FA9"/>
    <w:rsid w:val="00751F82"/>
    <w:rsid w:val="007561D2"/>
    <w:rsid w:val="007701DC"/>
    <w:rsid w:val="00773F9F"/>
    <w:rsid w:val="00786A9F"/>
    <w:rsid w:val="0079122D"/>
    <w:rsid w:val="007A1236"/>
    <w:rsid w:val="007A3FF7"/>
    <w:rsid w:val="007B43C8"/>
    <w:rsid w:val="007D5C9D"/>
    <w:rsid w:val="007E1B92"/>
    <w:rsid w:val="007E1BC0"/>
    <w:rsid w:val="007F20D1"/>
    <w:rsid w:val="007F5918"/>
    <w:rsid w:val="00804369"/>
    <w:rsid w:val="00815941"/>
    <w:rsid w:val="00821C30"/>
    <w:rsid w:val="008407CC"/>
    <w:rsid w:val="00851063"/>
    <w:rsid w:val="0085492E"/>
    <w:rsid w:val="00866877"/>
    <w:rsid w:val="00870368"/>
    <w:rsid w:val="008710B9"/>
    <w:rsid w:val="00880D8F"/>
    <w:rsid w:val="00881AB9"/>
    <w:rsid w:val="00885B9D"/>
    <w:rsid w:val="00886845"/>
    <w:rsid w:val="008971EE"/>
    <w:rsid w:val="008D5333"/>
    <w:rsid w:val="008D610B"/>
    <w:rsid w:val="008D7835"/>
    <w:rsid w:val="008E2510"/>
    <w:rsid w:val="008E4E1D"/>
    <w:rsid w:val="008E77E3"/>
    <w:rsid w:val="008F58FA"/>
    <w:rsid w:val="0090564E"/>
    <w:rsid w:val="009179FF"/>
    <w:rsid w:val="00921F6E"/>
    <w:rsid w:val="00924372"/>
    <w:rsid w:val="0092770C"/>
    <w:rsid w:val="0093515A"/>
    <w:rsid w:val="00974E72"/>
    <w:rsid w:val="009A0A73"/>
    <w:rsid w:val="009A22B6"/>
    <w:rsid w:val="009B3E4E"/>
    <w:rsid w:val="009B400E"/>
    <w:rsid w:val="009C669C"/>
    <w:rsid w:val="009D2624"/>
    <w:rsid w:val="009D51AC"/>
    <w:rsid w:val="009E258C"/>
    <w:rsid w:val="00A2056B"/>
    <w:rsid w:val="00A306CB"/>
    <w:rsid w:val="00A45A12"/>
    <w:rsid w:val="00A544B3"/>
    <w:rsid w:val="00A5594C"/>
    <w:rsid w:val="00A66239"/>
    <w:rsid w:val="00A754CC"/>
    <w:rsid w:val="00A8147E"/>
    <w:rsid w:val="00A82736"/>
    <w:rsid w:val="00A83DBD"/>
    <w:rsid w:val="00A84BA2"/>
    <w:rsid w:val="00A90636"/>
    <w:rsid w:val="00A97A71"/>
    <w:rsid w:val="00AA7F0B"/>
    <w:rsid w:val="00AC0093"/>
    <w:rsid w:val="00AD1044"/>
    <w:rsid w:val="00AD4AE8"/>
    <w:rsid w:val="00AE170C"/>
    <w:rsid w:val="00AF2B02"/>
    <w:rsid w:val="00AF3853"/>
    <w:rsid w:val="00AF3C2C"/>
    <w:rsid w:val="00AF6B05"/>
    <w:rsid w:val="00B06216"/>
    <w:rsid w:val="00B15750"/>
    <w:rsid w:val="00B3375C"/>
    <w:rsid w:val="00B45CC2"/>
    <w:rsid w:val="00B643C9"/>
    <w:rsid w:val="00B76BDB"/>
    <w:rsid w:val="00B90E0E"/>
    <w:rsid w:val="00BA138F"/>
    <w:rsid w:val="00BB098B"/>
    <w:rsid w:val="00BC2051"/>
    <w:rsid w:val="00BC6C29"/>
    <w:rsid w:val="00BD5222"/>
    <w:rsid w:val="00BD74B8"/>
    <w:rsid w:val="00BE79DF"/>
    <w:rsid w:val="00C01535"/>
    <w:rsid w:val="00C02260"/>
    <w:rsid w:val="00C10150"/>
    <w:rsid w:val="00C3108A"/>
    <w:rsid w:val="00C45413"/>
    <w:rsid w:val="00C46AD2"/>
    <w:rsid w:val="00C47BA3"/>
    <w:rsid w:val="00C60119"/>
    <w:rsid w:val="00C62974"/>
    <w:rsid w:val="00C64948"/>
    <w:rsid w:val="00C65779"/>
    <w:rsid w:val="00CA20E5"/>
    <w:rsid w:val="00CA2EBF"/>
    <w:rsid w:val="00CD084C"/>
    <w:rsid w:val="00CD2F67"/>
    <w:rsid w:val="00CD46DB"/>
    <w:rsid w:val="00CD4A53"/>
    <w:rsid w:val="00CD6C61"/>
    <w:rsid w:val="00D21FF6"/>
    <w:rsid w:val="00D24A04"/>
    <w:rsid w:val="00D303DD"/>
    <w:rsid w:val="00D31B30"/>
    <w:rsid w:val="00D45455"/>
    <w:rsid w:val="00D53BBC"/>
    <w:rsid w:val="00D54AC7"/>
    <w:rsid w:val="00D629E9"/>
    <w:rsid w:val="00D62C7F"/>
    <w:rsid w:val="00D63A1B"/>
    <w:rsid w:val="00D724DA"/>
    <w:rsid w:val="00D7545E"/>
    <w:rsid w:val="00D75AEB"/>
    <w:rsid w:val="00D87B99"/>
    <w:rsid w:val="00D93C8D"/>
    <w:rsid w:val="00DA0F72"/>
    <w:rsid w:val="00DA3558"/>
    <w:rsid w:val="00DB210A"/>
    <w:rsid w:val="00DC45B8"/>
    <w:rsid w:val="00DC6AD4"/>
    <w:rsid w:val="00DD1CA1"/>
    <w:rsid w:val="00DE005D"/>
    <w:rsid w:val="00DE6033"/>
    <w:rsid w:val="00DE612D"/>
    <w:rsid w:val="00DE684E"/>
    <w:rsid w:val="00DF6FDA"/>
    <w:rsid w:val="00E06F6B"/>
    <w:rsid w:val="00E10C41"/>
    <w:rsid w:val="00E20341"/>
    <w:rsid w:val="00E279ED"/>
    <w:rsid w:val="00E313CD"/>
    <w:rsid w:val="00E404C8"/>
    <w:rsid w:val="00E407AB"/>
    <w:rsid w:val="00E51C3B"/>
    <w:rsid w:val="00E53718"/>
    <w:rsid w:val="00E545CD"/>
    <w:rsid w:val="00E737AB"/>
    <w:rsid w:val="00EA53CE"/>
    <w:rsid w:val="00EC3688"/>
    <w:rsid w:val="00EC62B9"/>
    <w:rsid w:val="00EF50DE"/>
    <w:rsid w:val="00EF6607"/>
    <w:rsid w:val="00F11FD6"/>
    <w:rsid w:val="00F24827"/>
    <w:rsid w:val="00F26DF5"/>
    <w:rsid w:val="00F27DBD"/>
    <w:rsid w:val="00F30958"/>
    <w:rsid w:val="00F32CD1"/>
    <w:rsid w:val="00F37B2A"/>
    <w:rsid w:val="00F60C24"/>
    <w:rsid w:val="00F73755"/>
    <w:rsid w:val="00F9621A"/>
    <w:rsid w:val="00FA0331"/>
    <w:rsid w:val="00FA1227"/>
    <w:rsid w:val="00FA5D1D"/>
    <w:rsid w:val="00FB7B2C"/>
    <w:rsid w:val="00FC373E"/>
    <w:rsid w:val="00FD33A5"/>
    <w:rsid w:val="00FD4C17"/>
    <w:rsid w:val="00FD5B92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910D8E5"/>
  <w15:docId w15:val="{52689823-AA9E-4FB0-915D-61FE848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90"/>
  </w:style>
  <w:style w:type="paragraph" w:styleId="Pieddepage">
    <w:name w:val="footer"/>
    <w:basedOn w:val="Normal"/>
    <w:link w:val="PieddepageCar"/>
    <w:uiPriority w:val="99"/>
    <w:unhideWhenUsed/>
    <w:rsid w:val="00600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90"/>
  </w:style>
  <w:style w:type="paragraph" w:styleId="Textedebulles">
    <w:name w:val="Balloon Text"/>
    <w:basedOn w:val="Normal"/>
    <w:link w:val="TextedebullesCar"/>
    <w:uiPriority w:val="99"/>
    <w:semiHidden/>
    <w:unhideWhenUsed/>
    <w:rsid w:val="0060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37A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4A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4A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4A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4A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4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9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1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5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7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9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2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1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65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7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809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16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102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18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6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74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9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7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4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6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74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3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65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8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1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23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8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09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27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2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7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1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8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8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8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5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9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0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9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9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44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5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4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3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861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5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0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5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7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2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0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7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84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2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50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4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1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506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5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59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3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86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0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53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72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1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2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7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2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83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84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1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0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1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6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85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8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7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8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9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350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7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8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w&amp;url=http://archives-lepost.huffingtonpost.fr/actu_bulle/2009/12/23/1855448_que-dit-l-oncle-picsou-alors-qu-on-apprend-que-les-distributeurs-d-argent-ne-seront-pas-vides-a-la-fin-de-l-annee.html&amp;ei=kn_jVKWjEsqagwSA0YCQCA&amp;bvm=bv.85970519,d.eXY&amp;psig=AFQjCNERnXdkYIG1a1sJ8uOoPugZaPGWYQ&amp;ust=1424281847666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092D-5F2E-410C-B0A8-0D01B341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Gagnon</dc:creator>
  <cp:lastModifiedBy>Monique</cp:lastModifiedBy>
  <cp:revision>6</cp:revision>
  <cp:lastPrinted>2017-11-15T14:20:00Z</cp:lastPrinted>
  <dcterms:created xsi:type="dcterms:W3CDTF">2017-11-08T13:41:00Z</dcterms:created>
  <dcterms:modified xsi:type="dcterms:W3CDTF">2017-11-15T19:30:00Z</dcterms:modified>
</cp:coreProperties>
</file>