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28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1"/>
        <w:gridCol w:w="805"/>
        <w:gridCol w:w="1350"/>
        <w:gridCol w:w="236"/>
        <w:gridCol w:w="2856"/>
        <w:gridCol w:w="2719"/>
        <w:gridCol w:w="494"/>
        <w:gridCol w:w="415"/>
        <w:gridCol w:w="225"/>
        <w:gridCol w:w="236"/>
        <w:gridCol w:w="258"/>
        <w:gridCol w:w="713"/>
        <w:gridCol w:w="296"/>
      </w:tblGrid>
      <w:tr w:rsidR="00E713C7" w:rsidRPr="005E1BD3" w14:paraId="082BA1FA" w14:textId="77777777" w:rsidTr="005014D5">
        <w:trPr>
          <w:gridAfter w:val="6"/>
          <w:wAfter w:w="2143" w:type="dxa"/>
        </w:trPr>
        <w:tc>
          <w:tcPr>
            <w:tcW w:w="10731" w:type="dxa"/>
            <w:gridSpan w:val="7"/>
            <w:tcBorders>
              <w:top w:val="nil"/>
              <w:left w:val="nil"/>
              <w:bottom w:val="thinThickSmallGap" w:sz="18" w:space="0" w:color="2E74B5" w:themeColor="accent1" w:themeShade="BF"/>
              <w:right w:val="nil"/>
            </w:tcBorders>
          </w:tcPr>
          <w:p w14:paraId="6CD6D163" w14:textId="1BA1F1BB" w:rsidR="009C7509" w:rsidRPr="00CA4156" w:rsidRDefault="009C7509" w:rsidP="00CA4156">
            <w:pPr>
              <w:spacing w:before="120" w:after="120"/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E713C7" w:rsidRPr="003C6538" w14:paraId="2F834B13" w14:textId="77777777" w:rsidTr="005014D5">
        <w:trPr>
          <w:gridAfter w:val="6"/>
          <w:wAfter w:w="2143" w:type="dxa"/>
        </w:trPr>
        <w:tc>
          <w:tcPr>
            <w:tcW w:w="10731" w:type="dxa"/>
            <w:gridSpan w:val="7"/>
            <w:tcBorders>
              <w:top w:val="thinThickSmallGap" w:sz="18" w:space="0" w:color="2E74B5" w:themeColor="accent1" w:themeShade="BF"/>
              <w:left w:val="nil"/>
              <w:bottom w:val="nil"/>
              <w:right w:val="nil"/>
            </w:tcBorders>
          </w:tcPr>
          <w:p w14:paraId="0CF1B396" w14:textId="77777777" w:rsidR="00D236E2" w:rsidRPr="003C6538" w:rsidRDefault="00D236E2" w:rsidP="00AF63F0">
            <w:pPr>
              <w:rPr>
                <w:rFonts w:ascii="Century Gothic" w:hAnsi="Century Gothic"/>
                <w:color w:val="2E74B5" w:themeColor="accent1" w:themeShade="BF"/>
              </w:rPr>
            </w:pPr>
            <w:bookmarkStart w:id="0" w:name="_GoBack"/>
            <w:bookmarkEnd w:id="0"/>
          </w:p>
        </w:tc>
      </w:tr>
      <w:tr w:rsidR="00CB54EE" w:rsidRPr="005E1BD3" w14:paraId="1025FA20" w14:textId="77777777" w:rsidTr="005014D5">
        <w:trPr>
          <w:gridAfter w:val="1"/>
          <w:wAfter w:w="296" w:type="dxa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  <w:vAlign w:val="center"/>
          </w:tcPr>
          <w:p w14:paraId="5A777042" w14:textId="39F67C28" w:rsidR="00EC7C43" w:rsidRPr="002E1D19" w:rsidRDefault="004D1D44" w:rsidP="00753F6F">
            <w:pPr>
              <w:jc w:val="center"/>
              <w:rPr>
                <w:rFonts w:ascii="Century Gothic" w:hAnsi="Century Gothic"/>
                <w:b/>
                <w:color w:val="1F3864" w:themeColor="accent5" w:themeShade="80"/>
              </w:rPr>
            </w:pPr>
            <w:r w:rsidRPr="002E1D19">
              <w:rPr>
                <w:rFonts w:ascii="Arial" w:hAnsi="Arial" w:cs="Arial"/>
                <w:noProof/>
                <w:color w:val="1F3864" w:themeColor="accent5" w:themeShade="80"/>
                <w:lang w:eastAsia="fr-CA"/>
              </w:rPr>
              <w:drawing>
                <wp:inline distT="0" distB="0" distL="0" distR="0" wp14:anchorId="4005CFB1" wp14:editId="0CD5947C">
                  <wp:extent cx="1742440" cy="964082"/>
                  <wp:effectExtent l="19050" t="0" r="10160" b="312420"/>
                  <wp:docPr id="3" name="Image 3" descr="Résultat d’images pour jeu ac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’images pour jeu ac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477" cy="97074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gridSpan w:val="6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2955C6D5" w14:textId="1044BD43" w:rsidR="004D1D44" w:rsidRPr="00BC36CE" w:rsidRDefault="004D1D44" w:rsidP="004D1D44">
            <w:pPr>
              <w:rPr>
                <w:rFonts w:ascii="Century Gothic" w:hAnsi="Century Gothic"/>
                <w:b/>
                <w:color w:val="1F3864" w:themeColor="accent5" w:themeShade="80"/>
                <w:u w:val="single"/>
              </w:rPr>
            </w:pPr>
            <w:r w:rsidRPr="00BC36CE">
              <w:rPr>
                <w:rFonts w:ascii="Century Gothic" w:hAnsi="Century Gothic"/>
                <w:b/>
                <w:color w:val="1F3864" w:themeColor="accent5" w:themeShade="80"/>
                <w:u w:val="single"/>
              </w:rPr>
              <w:t>Le mois du jeu actif continu !</w:t>
            </w:r>
          </w:p>
          <w:p w14:paraId="381D719B" w14:textId="77777777" w:rsidR="00707D67" w:rsidRPr="002E1D19" w:rsidRDefault="00707D67" w:rsidP="004D1D44">
            <w:pPr>
              <w:rPr>
                <w:rFonts w:ascii="Century Gothic" w:hAnsi="Century Gothic"/>
                <w:b/>
                <w:color w:val="1F3864" w:themeColor="accent5" w:themeShade="80"/>
              </w:rPr>
            </w:pPr>
          </w:p>
          <w:p w14:paraId="266A5F53" w14:textId="7A3D56DE" w:rsidR="004D1D44" w:rsidRPr="00EE4807" w:rsidRDefault="003C6538" w:rsidP="00AE613E">
            <w:pPr>
              <w:pStyle w:val="Default"/>
              <w:jc w:val="both"/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</w:pPr>
            <w:r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Dans nos installations, du 23 avril au 10</w:t>
            </w:r>
            <w:r w:rsidR="004D1D44"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 xml:space="preserve"> mai aura lieu le mois du jeu actif. Ce mois mettra en valeur les habiletés que les enfants acquièrent lors du jeu actif. De plus, vous serez invité</w:t>
            </w:r>
            <w:r w:rsidR="00707D67"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s</w:t>
            </w:r>
            <w:r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 xml:space="preserve"> à venir participer au défi sportif le vendredi 10</w:t>
            </w:r>
            <w:r w:rsidR="004D1D44"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 xml:space="preserve"> mai pour promouvoir les saines habitudes de vie, en bougeant avec vos enfants. Plus de détails suivront dans les prochaines semaines.</w:t>
            </w:r>
          </w:p>
          <w:p w14:paraId="52B48BEB" w14:textId="29C5DADF" w:rsidR="004D1D44" w:rsidRPr="002E1D19" w:rsidRDefault="004D1D44" w:rsidP="004D1D44">
            <w:pPr>
              <w:pStyle w:val="Default"/>
              <w:rPr>
                <w:rFonts w:ascii="Century Gothic" w:hAnsi="Century Gothic"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68A244" w14:textId="77777777" w:rsidR="00E22B8E" w:rsidRPr="005E1BD3" w:rsidRDefault="00E22B8E" w:rsidP="00095826">
            <w:pPr>
              <w:spacing w:before="120" w:after="120"/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FC4E55" w:rsidRPr="005E1BD3" w14:paraId="1845245F" w14:textId="77777777" w:rsidTr="005014D5">
        <w:trPr>
          <w:gridAfter w:val="6"/>
          <w:wAfter w:w="2143" w:type="dxa"/>
        </w:trPr>
        <w:tc>
          <w:tcPr>
            <w:tcW w:w="107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247264" w14:textId="77777777" w:rsidR="00FC4E55" w:rsidRPr="005E1BD3" w:rsidRDefault="00FC4E55" w:rsidP="00AF63F0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4D1D44" w:rsidRPr="005E1BD3" w14:paraId="40EFD69C" w14:textId="77777777" w:rsidTr="004D1D44">
        <w:trPr>
          <w:gridAfter w:val="3"/>
          <w:wAfter w:w="1267" w:type="dxa"/>
          <w:trHeight w:val="1966"/>
        </w:trPr>
        <w:tc>
          <w:tcPr>
            <w:tcW w:w="7518" w:type="dxa"/>
            <w:gridSpan w:val="5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</w:tcPr>
          <w:p w14:paraId="587CDA1B" w14:textId="2FC6348F" w:rsidR="004D1D44" w:rsidRPr="00BC36CE" w:rsidRDefault="004D1D44" w:rsidP="004D1D44">
            <w:pPr>
              <w:rPr>
                <w:rFonts w:ascii="Century Gothic" w:hAnsi="Century Gothic"/>
                <w:b/>
                <w:color w:val="1F3864" w:themeColor="accent5" w:themeShade="80"/>
                <w:u w:val="single"/>
              </w:rPr>
            </w:pPr>
            <w:bookmarkStart w:id="1" w:name="_Hlk487699243"/>
            <w:r w:rsidRPr="00BC36CE">
              <w:rPr>
                <w:rFonts w:ascii="Century Gothic" w:hAnsi="Century Gothic"/>
                <w:b/>
                <w:color w:val="002060"/>
                <w:u w:val="single"/>
              </w:rPr>
              <w:t xml:space="preserve">Défi </w:t>
            </w:r>
            <w:r w:rsidRPr="00BC36CE">
              <w:rPr>
                <w:rFonts w:ascii="Century Gothic" w:hAnsi="Century Gothic"/>
                <w:b/>
                <w:color w:val="1F3864" w:themeColor="accent5" w:themeShade="80"/>
                <w:u w:val="single"/>
              </w:rPr>
              <w:t>sportif</w:t>
            </w:r>
            <w:r w:rsidR="00D236E2" w:rsidRPr="00BC36CE">
              <w:rPr>
                <w:rFonts w:ascii="Century Gothic" w:hAnsi="Century Gothic"/>
                <w:b/>
                <w:color w:val="1F3864" w:themeColor="accent5" w:themeShade="80"/>
                <w:u w:val="single"/>
              </w:rPr>
              <w:t>- Écoresponsable</w:t>
            </w:r>
          </w:p>
          <w:p w14:paraId="4C43A2E1" w14:textId="77777777" w:rsidR="00707D67" w:rsidRPr="002E1D19" w:rsidRDefault="00707D67" w:rsidP="004D1D44">
            <w:pPr>
              <w:rPr>
                <w:rFonts w:ascii="Century Gothic" w:hAnsi="Century Gothic"/>
                <w:b/>
                <w:color w:val="1F3864" w:themeColor="accent5" w:themeShade="80"/>
              </w:rPr>
            </w:pPr>
          </w:p>
          <w:p w14:paraId="4EAA83C7" w14:textId="5E579BB9" w:rsidR="004D1D44" w:rsidRPr="00EE4807" w:rsidRDefault="003C6538" w:rsidP="00276199">
            <w:pPr>
              <w:pStyle w:val="Default"/>
              <w:jc w:val="both"/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</w:pPr>
            <w:r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Vendredi 10 mai de 15h30 à 17h30</w:t>
            </w:r>
            <w:r w:rsidR="004D1D44"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 : Défi sportif en famille</w:t>
            </w:r>
            <w:r w:rsidR="00707D67"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.</w:t>
            </w:r>
          </w:p>
          <w:p w14:paraId="7E8E5A95" w14:textId="2A8E0E98" w:rsidR="004D1D44" w:rsidRPr="00EE4807" w:rsidRDefault="004D1D44" w:rsidP="00276199">
            <w:pPr>
              <w:pStyle w:val="Default"/>
              <w:jc w:val="both"/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</w:pPr>
            <w:r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Ensemble, bougeons pour faire monter le thermomètre et être actif.</w:t>
            </w:r>
          </w:p>
          <w:p w14:paraId="68471202" w14:textId="2A4D7F40" w:rsidR="004D1D44" w:rsidRPr="00EE4807" w:rsidRDefault="004D1D44" w:rsidP="00276199">
            <w:pPr>
              <w:pStyle w:val="Default"/>
              <w:jc w:val="both"/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</w:pPr>
            <w:r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 xml:space="preserve">Chaque famille est invitée à venir courir dans le stationnement </w:t>
            </w:r>
            <w:r w:rsidR="003C6538"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près du centre communautaire de la Sorbonne</w:t>
            </w:r>
            <w:r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 xml:space="preserve"> (</w:t>
            </w:r>
            <w:r w:rsidR="003C6538"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550</w:t>
            </w:r>
            <w:r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 xml:space="preserve"> rue de </w:t>
            </w:r>
            <w:r w:rsidR="003C6538"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la Sorbonne, S</w:t>
            </w:r>
            <w:r w:rsidR="00BC36CE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aint-Nicolas</w:t>
            </w:r>
            <w:r w:rsidR="00AE613E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).</w:t>
            </w:r>
            <w:r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 xml:space="preserve"> Inscrivez-vous dès maintenant sur le tableau de votre installation.</w:t>
            </w:r>
          </w:p>
          <w:p w14:paraId="607E4636" w14:textId="2A5D1697" w:rsidR="002E1D19" w:rsidRPr="00EE4807" w:rsidRDefault="002E1D19" w:rsidP="00276199">
            <w:pPr>
              <w:pStyle w:val="Default"/>
              <w:jc w:val="both"/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</w:pPr>
            <w:r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 xml:space="preserve">En accord avec notre approche d’un CPE </w:t>
            </w:r>
            <w:r w:rsidR="00BC36CE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d</w:t>
            </w:r>
            <w:r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 xml:space="preserve">urable, </w:t>
            </w:r>
            <w:r w:rsidR="00AE613E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merci d’</w:t>
            </w:r>
            <w:r w:rsidR="00AE613E"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apporter</w:t>
            </w:r>
            <w:r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 xml:space="preserve"> votre gourde d’eau. </w:t>
            </w:r>
          </w:p>
          <w:p w14:paraId="4A1276A6" w14:textId="67587B54" w:rsidR="002E1D19" w:rsidRPr="003C6538" w:rsidRDefault="002E1D19" w:rsidP="00276199">
            <w:pPr>
              <w:pStyle w:val="Default"/>
              <w:jc w:val="both"/>
              <w:rPr>
                <w:rFonts w:ascii="Century Gothic" w:hAnsi="Century Gothic"/>
                <w:color w:val="2E74B5" w:themeColor="accent1" w:themeShade="BF"/>
              </w:rPr>
            </w:pPr>
            <w:r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Merci de votre précieuse collaboration!</w:t>
            </w:r>
          </w:p>
        </w:tc>
        <w:tc>
          <w:tcPr>
            <w:tcW w:w="3853" w:type="dxa"/>
            <w:gridSpan w:val="4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  <w:vAlign w:val="center"/>
          </w:tcPr>
          <w:p w14:paraId="62E8ED2B" w14:textId="50E1731D" w:rsidR="004D1D44" w:rsidRPr="001D662C" w:rsidRDefault="004D1D44" w:rsidP="004D1D44">
            <w:pPr>
              <w:spacing w:before="120" w:after="120"/>
              <w:rPr>
                <w:rFonts w:ascii="Century Gothic" w:hAnsi="Century Gothic"/>
                <w:color w:val="2E74B5" w:themeColor="accent1" w:themeShade="BF"/>
                <w:sz w:val="4"/>
                <w:szCs w:val="4"/>
              </w:rPr>
            </w:pPr>
            <w:r w:rsidRPr="002C4363">
              <w:rPr>
                <w:rFonts w:ascii="Century Gothic" w:hAnsi="Century Gothic"/>
                <w:b/>
                <w:noProof/>
                <w:color w:val="2E74B5" w:themeColor="accent1" w:themeShade="BF"/>
                <w:sz w:val="28"/>
                <w:szCs w:val="28"/>
                <w:lang w:eastAsia="fr-CA"/>
              </w:rPr>
              <w:drawing>
                <wp:inline distT="0" distB="0" distL="0" distR="0" wp14:anchorId="7409F8B2" wp14:editId="5E9402C5">
                  <wp:extent cx="1809115" cy="1206402"/>
                  <wp:effectExtent l="19050" t="0" r="19685" b="375285"/>
                  <wp:docPr id="1" name="Image 1" descr="P:\PLAN CLASSIFICATION\80000_Garde_educative_enfance\80500_photos\Défi Pierre Lavoie\_W9A3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PLAN CLASSIFICATION\80000_Garde_educative_enfance\80500_photos\Défi Pierre Lavoie\_W9A3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998" cy="12343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DF6344" w14:textId="77777777" w:rsidR="004D1D44" w:rsidRPr="005E1BD3" w:rsidRDefault="004D1D44" w:rsidP="004D1D44">
            <w:pPr>
              <w:spacing w:before="120" w:after="120"/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4D1D44" w:rsidRPr="005E1BD3" w14:paraId="473E9D64" w14:textId="77777777" w:rsidTr="005014D5">
        <w:trPr>
          <w:gridAfter w:val="6"/>
          <w:wAfter w:w="2143" w:type="dxa"/>
        </w:trPr>
        <w:tc>
          <w:tcPr>
            <w:tcW w:w="107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F95500" w14:textId="77777777" w:rsidR="004D1D44" w:rsidRPr="005E1BD3" w:rsidRDefault="004D1D44" w:rsidP="004D1D44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bookmarkEnd w:id="1"/>
      <w:tr w:rsidR="004D1D44" w:rsidRPr="00360345" w14:paraId="5A7E1007" w14:textId="77777777" w:rsidTr="005014D5">
        <w:trPr>
          <w:gridAfter w:val="6"/>
          <w:wAfter w:w="2143" w:type="dxa"/>
          <w:trHeight w:val="2299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E5356" w14:textId="0EE6A9D6" w:rsidR="004D1D44" w:rsidRDefault="004D1D44" w:rsidP="004D1D44">
            <w:pPr>
              <w:rPr>
                <w:rFonts w:ascii="Century Gothic" w:hAnsi="Century Gothic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23B21CBD" wp14:editId="56D7D476">
                  <wp:simplePos x="523875" y="5153025"/>
                  <wp:positionH relativeFrom="margin">
                    <wp:posOffset>512445</wp:posOffset>
                  </wp:positionH>
                  <wp:positionV relativeFrom="margin">
                    <wp:posOffset>257175</wp:posOffset>
                  </wp:positionV>
                  <wp:extent cx="828675" cy="828675"/>
                  <wp:effectExtent l="19050" t="0" r="28575" b="276225"/>
                  <wp:wrapSquare wrapText="bothSides"/>
                  <wp:docPr id="4" name="Image 4" descr="Résultats de recherche d'images pour « fête des patriotes »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fête des patriotes »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  <w:vAlign w:val="center"/>
          </w:tcPr>
          <w:p w14:paraId="236003B8" w14:textId="38870347" w:rsidR="004D1D44" w:rsidRPr="00360345" w:rsidRDefault="004D1D44" w:rsidP="004D1D44">
            <w:pPr>
              <w:rPr>
                <w:rFonts w:ascii="Century Gothic" w:hAnsi="Century Gothic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23DDBA63" w14:textId="77777777" w:rsidR="004D1D44" w:rsidRDefault="004D1D44" w:rsidP="004D1D44">
            <w:pPr>
              <w:autoSpaceDE w:val="0"/>
              <w:autoSpaceDN w:val="0"/>
              <w:adjustRightInd w:val="0"/>
              <w:rPr>
                <w:rFonts w:ascii="Century Gothic" w:hAnsi="Century Gothic" w:cs="Footlight MT Light"/>
                <w:color w:val="2E74B5" w:themeColor="accent1" w:themeShade="BF"/>
                <w:sz w:val="24"/>
                <w:szCs w:val="24"/>
              </w:rPr>
            </w:pPr>
          </w:p>
          <w:p w14:paraId="3423729A" w14:textId="55391D7F" w:rsidR="004D1D44" w:rsidRPr="00BC36CE" w:rsidRDefault="00BC36CE" w:rsidP="004D1D44">
            <w:pPr>
              <w:autoSpaceDE w:val="0"/>
              <w:autoSpaceDN w:val="0"/>
              <w:adjustRightInd w:val="0"/>
              <w:rPr>
                <w:rFonts w:ascii="Century Gothic" w:hAnsi="Century Gothic" w:cs="Footlight MT Light"/>
                <w:b/>
                <w:color w:val="1F3864" w:themeColor="accent5" w:themeShade="80"/>
                <w:u w:val="single"/>
              </w:rPr>
            </w:pPr>
            <w:r>
              <w:rPr>
                <w:rFonts w:ascii="Century Gothic" w:hAnsi="Century Gothic" w:cs="Footlight MT Light"/>
                <w:b/>
                <w:color w:val="1F3864" w:themeColor="accent5" w:themeShade="80"/>
                <w:u w:val="single"/>
              </w:rPr>
              <w:t xml:space="preserve">Congé </w:t>
            </w:r>
          </w:p>
          <w:p w14:paraId="3FAF6D41" w14:textId="3F539BF7" w:rsidR="004D1D44" w:rsidRPr="00EE4807" w:rsidRDefault="004D1D44" w:rsidP="004D1D44">
            <w:pPr>
              <w:autoSpaceDE w:val="0"/>
              <w:autoSpaceDN w:val="0"/>
              <w:adjustRightInd w:val="0"/>
              <w:rPr>
                <w:rFonts w:ascii="Century Gothic" w:hAnsi="Century Gothic" w:cs="Footlight MT Light"/>
                <w:color w:val="1F3864" w:themeColor="accent5" w:themeShade="80"/>
                <w:sz w:val="21"/>
                <w:szCs w:val="21"/>
              </w:rPr>
            </w:pPr>
            <w:r w:rsidRPr="00EE4807">
              <w:rPr>
                <w:rFonts w:ascii="Century Gothic" w:hAnsi="Century Gothic" w:cs="Footlight MT Light"/>
                <w:color w:val="1F3864" w:themeColor="accent5" w:themeShade="80"/>
                <w:sz w:val="21"/>
                <w:szCs w:val="21"/>
              </w:rPr>
              <w:t xml:space="preserve">Pour la journée nationale des patriotes, veuillez prendre note que </w:t>
            </w:r>
            <w:r w:rsidR="00AE613E">
              <w:rPr>
                <w:rFonts w:ascii="Century Gothic" w:hAnsi="Century Gothic" w:cs="Footlight MT Light"/>
                <w:color w:val="1F3864" w:themeColor="accent5" w:themeShade="80"/>
                <w:sz w:val="21"/>
                <w:szCs w:val="21"/>
              </w:rPr>
              <w:t>la Bambinerie</w:t>
            </w:r>
            <w:r w:rsidR="003C6538" w:rsidRPr="00EE4807">
              <w:rPr>
                <w:rFonts w:ascii="Century Gothic" w:hAnsi="Century Gothic" w:cs="Footlight MT Light"/>
                <w:color w:val="1F3864" w:themeColor="accent5" w:themeShade="80"/>
                <w:sz w:val="21"/>
                <w:szCs w:val="21"/>
              </w:rPr>
              <w:t xml:space="preserve"> sera fermé</w:t>
            </w:r>
            <w:r w:rsidR="00AE613E">
              <w:rPr>
                <w:rFonts w:ascii="Century Gothic" w:hAnsi="Century Gothic" w:cs="Footlight MT Light"/>
                <w:color w:val="1F3864" w:themeColor="accent5" w:themeShade="80"/>
                <w:sz w:val="21"/>
                <w:szCs w:val="21"/>
              </w:rPr>
              <w:t>e</w:t>
            </w:r>
            <w:r w:rsidR="003C6538" w:rsidRPr="00EE4807">
              <w:rPr>
                <w:rFonts w:ascii="Century Gothic" w:hAnsi="Century Gothic" w:cs="Footlight MT Light"/>
                <w:color w:val="1F3864" w:themeColor="accent5" w:themeShade="80"/>
                <w:sz w:val="21"/>
                <w:szCs w:val="21"/>
              </w:rPr>
              <w:t xml:space="preserve"> lundi 20 mai 2019</w:t>
            </w:r>
            <w:r w:rsidRPr="00EE4807">
              <w:rPr>
                <w:rFonts w:ascii="Century Gothic" w:hAnsi="Century Gothic" w:cs="Footlight MT Light"/>
                <w:color w:val="1F3864" w:themeColor="accent5" w:themeShade="80"/>
                <w:sz w:val="21"/>
                <w:szCs w:val="21"/>
              </w:rPr>
              <w:t>.</w:t>
            </w:r>
          </w:p>
          <w:p w14:paraId="6700DBE6" w14:textId="77777777" w:rsidR="00707D67" w:rsidRPr="00EE4807" w:rsidRDefault="00707D67" w:rsidP="004D1D44">
            <w:pPr>
              <w:autoSpaceDE w:val="0"/>
              <w:autoSpaceDN w:val="0"/>
              <w:adjustRightInd w:val="0"/>
              <w:rPr>
                <w:rFonts w:ascii="Century Gothic" w:hAnsi="Century Gothic" w:cs="Footlight MT Light"/>
                <w:color w:val="1F3864" w:themeColor="accent5" w:themeShade="80"/>
                <w:sz w:val="21"/>
                <w:szCs w:val="21"/>
              </w:rPr>
            </w:pPr>
          </w:p>
          <w:p w14:paraId="357B6929" w14:textId="79F3DCE4" w:rsidR="004D1D44" w:rsidRPr="000B6EC0" w:rsidRDefault="004D1D44" w:rsidP="004D1D44">
            <w:pPr>
              <w:autoSpaceDE w:val="0"/>
              <w:autoSpaceDN w:val="0"/>
              <w:adjustRightInd w:val="0"/>
              <w:rPr>
                <w:rFonts w:ascii="Century Gothic" w:hAnsi="Century Gothic" w:cs="Footlight MT Light"/>
                <w:color w:val="2E74B5" w:themeColor="accent1" w:themeShade="BF"/>
                <w:sz w:val="24"/>
                <w:szCs w:val="24"/>
              </w:rPr>
            </w:pPr>
            <w:r w:rsidRPr="00EE4807">
              <w:rPr>
                <w:rFonts w:ascii="Century Gothic" w:hAnsi="Century Gothic" w:cs="Footlight MT Light"/>
                <w:color w:val="1F3864" w:themeColor="accent5" w:themeShade="80"/>
                <w:sz w:val="21"/>
                <w:szCs w:val="21"/>
              </w:rPr>
              <w:t>Bon congé</w:t>
            </w:r>
            <w:r w:rsidR="00707D67" w:rsidRPr="00EE4807">
              <w:rPr>
                <w:rFonts w:ascii="Century Gothic" w:hAnsi="Century Gothic" w:cs="Footlight MT Light"/>
                <w:color w:val="1F3864" w:themeColor="accent5" w:themeShade="80"/>
                <w:sz w:val="21"/>
                <w:szCs w:val="21"/>
              </w:rPr>
              <w:t xml:space="preserve"> à tous</w:t>
            </w:r>
            <w:r w:rsidRPr="00EE4807">
              <w:rPr>
                <w:rFonts w:ascii="Century Gothic" w:hAnsi="Century Gothic" w:cs="Footlight MT Light"/>
                <w:color w:val="1F3864" w:themeColor="accent5" w:themeShade="80"/>
                <w:sz w:val="21"/>
                <w:szCs w:val="21"/>
              </w:rPr>
              <w:t>!</w:t>
            </w:r>
          </w:p>
        </w:tc>
      </w:tr>
      <w:tr w:rsidR="004D1D44" w:rsidRPr="005E1BD3" w14:paraId="761B3EE9" w14:textId="77777777" w:rsidTr="005014D5">
        <w:trPr>
          <w:gridAfter w:val="6"/>
          <w:wAfter w:w="2143" w:type="dxa"/>
        </w:trPr>
        <w:tc>
          <w:tcPr>
            <w:tcW w:w="107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2AB981" w14:textId="77777777" w:rsidR="004D1D44" w:rsidRPr="005E1BD3" w:rsidRDefault="004D1D44" w:rsidP="004D1D44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4D1D44" w:rsidRPr="005E1BD3" w14:paraId="122196A7" w14:textId="77777777" w:rsidTr="005014D5">
        <w:trPr>
          <w:gridAfter w:val="6"/>
          <w:wAfter w:w="2143" w:type="dxa"/>
        </w:trPr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A2568" w14:textId="535E0A52" w:rsidR="004D1D44" w:rsidRPr="005E1BD3" w:rsidRDefault="004D1D44" w:rsidP="004D1D44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69CEDC" w14:textId="77777777" w:rsidR="004D1D44" w:rsidRPr="005E1BD3" w:rsidRDefault="004D1D44" w:rsidP="004D1D44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1C416" w14:textId="77777777" w:rsidR="004D1D44" w:rsidRPr="005E1BD3" w:rsidRDefault="004D1D44" w:rsidP="004D1D44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B3C44A1" w14:textId="77777777" w:rsidR="004D1D44" w:rsidRPr="005E1BD3" w:rsidRDefault="004D1D44" w:rsidP="004D1D44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4D1D44" w:rsidRPr="005E1BD3" w14:paraId="54860271" w14:textId="77777777" w:rsidTr="005014D5">
        <w:trPr>
          <w:gridAfter w:val="6"/>
          <w:wAfter w:w="2143" w:type="dxa"/>
        </w:trPr>
        <w:tc>
          <w:tcPr>
            <w:tcW w:w="107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0C2E55" w14:textId="39178B6C" w:rsidR="004D1D44" w:rsidRPr="002E1D19" w:rsidRDefault="004D1D44">
            <w:pPr>
              <w:rPr>
                <w:color w:val="1F3864" w:themeColor="accent5" w:themeShade="80"/>
              </w:rPr>
            </w:pPr>
          </w:p>
          <w:tbl>
            <w:tblPr>
              <w:tblStyle w:val="Grilledutableau"/>
              <w:tblW w:w="10790" w:type="dxa"/>
              <w:tblLayout w:type="fixed"/>
              <w:tblLook w:val="04A0" w:firstRow="1" w:lastRow="0" w:firstColumn="1" w:lastColumn="0" w:noHBand="0" w:noVBand="1"/>
            </w:tblPr>
            <w:tblGrid>
              <w:gridCol w:w="7408"/>
              <w:gridCol w:w="3382"/>
            </w:tblGrid>
            <w:tr w:rsidR="002E1D19" w:rsidRPr="002E1D19" w14:paraId="06660A12" w14:textId="77777777" w:rsidTr="003C6538">
              <w:tc>
                <w:tcPr>
                  <w:tcW w:w="7408" w:type="dxa"/>
                  <w:tcBorders>
                    <w:top w:val="nil"/>
                    <w:left w:val="nil"/>
                    <w:bottom w:val="nil"/>
                    <w:right w:val="thinThickSmallGap" w:sz="12" w:space="0" w:color="2E74B5" w:themeColor="accent1" w:themeShade="BF"/>
                  </w:tcBorders>
                </w:tcPr>
                <w:p w14:paraId="27CC6F46" w14:textId="17001C81" w:rsidR="003C6538" w:rsidRPr="002E1D19" w:rsidRDefault="003C6538" w:rsidP="003C6538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1F3864" w:themeColor="accent5" w:themeShade="80"/>
                      <w:u w:val="single"/>
                      <w:shd w:val="clear" w:color="auto" w:fill="FFFFFF"/>
                    </w:rPr>
                  </w:pPr>
                  <w:r w:rsidRPr="002E1D19">
                    <w:rPr>
                      <w:rFonts w:ascii="Century Gothic" w:hAnsi="Century Gothic" w:cs="Arial"/>
                      <w:b/>
                      <w:color w:val="1F3864" w:themeColor="accent5" w:themeShade="80"/>
                      <w:u w:val="single"/>
                      <w:shd w:val="clear" w:color="auto" w:fill="FFFFFF"/>
                    </w:rPr>
                    <w:t xml:space="preserve">Plus c’est pesant… plus c’est </w:t>
                  </w:r>
                  <w:r w:rsidR="00A05BCD" w:rsidRPr="002E1D19">
                    <w:rPr>
                      <w:rFonts w:ascii="Century Gothic" w:hAnsi="Century Gothic" w:cs="Arial"/>
                      <w:b/>
                      <w:color w:val="1F3864" w:themeColor="accent5" w:themeShade="80"/>
                      <w:u w:val="single"/>
                      <w:shd w:val="clear" w:color="auto" w:fill="FFFFFF"/>
                    </w:rPr>
                    <w:t>payant !</w:t>
                  </w:r>
                </w:p>
                <w:p w14:paraId="66681C74" w14:textId="77777777" w:rsidR="003C6538" w:rsidRPr="00EE4807" w:rsidRDefault="003C6538" w:rsidP="00AE613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1F3864" w:themeColor="accent5" w:themeShade="80"/>
                      <w:sz w:val="21"/>
                      <w:szCs w:val="21"/>
                      <w:shd w:val="clear" w:color="auto" w:fill="FFFFFF"/>
                    </w:rPr>
                  </w:pPr>
                  <w:r w:rsidRPr="00EE4807">
                    <w:rPr>
                      <w:rFonts w:ascii="Century Gothic" w:hAnsi="Century Gothic" w:cs="Arial"/>
                      <w:color w:val="1F3864" w:themeColor="accent5" w:themeShade="80"/>
                      <w:sz w:val="21"/>
                      <w:szCs w:val="21"/>
                      <w:shd w:val="clear" w:color="auto" w:fill="FFFFFF"/>
                    </w:rPr>
                    <w:t xml:space="preserve">Les 4 installations du CPE Vire-Crêpe de Lévis ont choisi de s’associer à nouveau aux Super Recycleurs pour financer l’aménagement et l’entretien de potagers éducatifs, tout en posant un geste écoresponsable. </w:t>
                  </w:r>
                </w:p>
                <w:p w14:paraId="1E678B2C" w14:textId="61A00A49" w:rsidR="003C6538" w:rsidRPr="00EE4807" w:rsidRDefault="003C6538" w:rsidP="00AE613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b/>
                      <w:color w:val="1F3864" w:themeColor="accent5" w:themeShade="80"/>
                      <w:sz w:val="21"/>
                      <w:szCs w:val="21"/>
                      <w:shd w:val="clear" w:color="auto" w:fill="FFFFFF"/>
                    </w:rPr>
                  </w:pPr>
                  <w:r w:rsidRPr="00EE4807">
                    <w:rPr>
                      <w:rFonts w:ascii="Century Gothic" w:hAnsi="Century Gothic" w:cs="Arial"/>
                      <w:color w:val="1F3864" w:themeColor="accent5" w:themeShade="80"/>
                      <w:sz w:val="21"/>
                      <w:szCs w:val="21"/>
                      <w:shd w:val="clear" w:color="auto" w:fill="FFFFFF"/>
                    </w:rPr>
                    <w:t>Tout le monde se mobilise pour une collecte de vêtements et textiles usagés le 13 et 14 mai.</w:t>
                  </w:r>
                </w:p>
                <w:p w14:paraId="67116DD7" w14:textId="305CA855" w:rsidR="003C6538" w:rsidRPr="00BC36CE" w:rsidRDefault="00E1056F" w:rsidP="003C6538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hyperlink r:id="rId12" w:history="1">
                    <w:r w:rsidR="00BC36CE" w:rsidRPr="00BC36CE">
                      <w:rPr>
                        <w:rStyle w:val="Lienhypertexte"/>
                        <w:rFonts w:ascii="Century Gothic" w:hAnsi="Century Gothic"/>
                        <w:b/>
                        <w:color w:val="023160" w:themeColor="hyperlink" w:themeShade="80"/>
                        <w:sz w:val="20"/>
                        <w:szCs w:val="20"/>
                      </w:rPr>
                      <w:t>https://superrecycleurs.com/?s=cpe+vire-cr%C3%AApe</w:t>
                    </w:r>
                  </w:hyperlink>
                </w:p>
                <w:p w14:paraId="2718698C" w14:textId="408C7280" w:rsidR="00BC36CE" w:rsidRPr="002E1D19" w:rsidRDefault="00BC36CE" w:rsidP="003C6538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color w:val="1F3864" w:themeColor="accent5" w:themeShade="80"/>
                    </w:rPr>
                  </w:pPr>
                </w:p>
              </w:tc>
              <w:tc>
                <w:tcPr>
                  <w:tcW w:w="3382" w:type="dxa"/>
                  <w:tcBorders>
                    <w:top w:val="nil"/>
                    <w:left w:val="thinThickSmallGap" w:sz="12" w:space="0" w:color="2E74B5" w:themeColor="accent1" w:themeShade="BF"/>
                    <w:bottom w:val="nil"/>
                    <w:right w:val="nil"/>
                  </w:tcBorders>
                </w:tcPr>
                <w:p w14:paraId="6E95DDAC" w14:textId="13C47DEF" w:rsidR="003C6538" w:rsidRPr="002E1D19" w:rsidRDefault="003C6538" w:rsidP="003C6538">
                  <w:pPr>
                    <w:spacing w:after="120"/>
                    <w:rPr>
                      <w:rFonts w:ascii="Century Gothic" w:hAnsi="Century Gothic"/>
                      <w:color w:val="1F3864" w:themeColor="accent5" w:themeShade="80"/>
                    </w:rPr>
                  </w:pPr>
                  <w:r w:rsidRPr="002E1D19">
                    <w:rPr>
                      <w:noProof/>
                      <w:color w:val="1F3864" w:themeColor="accent5" w:themeShade="80"/>
                      <w:sz w:val="24"/>
                      <w:szCs w:val="24"/>
                      <w:lang w:eastAsia="fr-CA"/>
                    </w:rPr>
                    <w:drawing>
                      <wp:anchor distT="0" distB="0" distL="114300" distR="114300" simplePos="0" relativeHeight="251660288" behindDoc="0" locked="0" layoutInCell="1" allowOverlap="1" wp14:anchorId="741FF71D" wp14:editId="2FABD48F">
                        <wp:simplePos x="0" y="0"/>
                        <wp:positionH relativeFrom="margin">
                          <wp:posOffset>153035</wp:posOffset>
                        </wp:positionH>
                        <wp:positionV relativeFrom="margin">
                          <wp:posOffset>157480</wp:posOffset>
                        </wp:positionV>
                        <wp:extent cx="1720850" cy="407670"/>
                        <wp:effectExtent l="0" t="0" r="0" b="0"/>
                        <wp:wrapSquare wrapText="bothSides"/>
                        <wp:docPr id="2" name="Image 2" descr="Résultats de recherche d'images pour « les supers recycleurs 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s de recherche d'images pour « les supers recycleurs 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085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3BA2128" w14:textId="18029BED" w:rsidR="004D1D44" w:rsidRDefault="004D1D44"/>
          <w:p w14:paraId="372488D2" w14:textId="77777777" w:rsidR="004D1D44" w:rsidRDefault="004D1D44"/>
          <w:tbl>
            <w:tblPr>
              <w:tblStyle w:val="Grilledutableau"/>
              <w:tblW w:w="12638" w:type="dxa"/>
              <w:tblLayout w:type="fixed"/>
              <w:tblLook w:val="04A0" w:firstRow="1" w:lastRow="0" w:firstColumn="1" w:lastColumn="0" w:noHBand="0" w:noVBand="1"/>
            </w:tblPr>
            <w:tblGrid>
              <w:gridCol w:w="6985"/>
              <w:gridCol w:w="5653"/>
            </w:tblGrid>
            <w:tr w:rsidR="004D1D44" w:rsidRPr="00A44171" w14:paraId="58805DD2" w14:textId="77777777" w:rsidTr="001D662C">
              <w:tc>
                <w:tcPr>
                  <w:tcW w:w="6985" w:type="dxa"/>
                  <w:tcBorders>
                    <w:top w:val="nil"/>
                    <w:left w:val="nil"/>
                    <w:bottom w:val="nil"/>
                    <w:right w:val="thinThickSmallGap" w:sz="12" w:space="0" w:color="2E74B5" w:themeColor="accent1" w:themeShade="BF"/>
                  </w:tcBorders>
                </w:tcPr>
                <w:p w14:paraId="26A4B6CB" w14:textId="2700F41A" w:rsidR="004D1D44" w:rsidRPr="00BC36CE" w:rsidRDefault="004D1D44" w:rsidP="004D1D44">
                  <w:pPr>
                    <w:rPr>
                      <w:rFonts w:ascii="Century Gothic" w:hAnsi="Century Gothic"/>
                      <w:b/>
                      <w:color w:val="1F3864" w:themeColor="accent5" w:themeShade="80"/>
                      <w:u w:val="single"/>
                    </w:rPr>
                  </w:pPr>
                  <w:r w:rsidRPr="00BC36CE">
                    <w:rPr>
                      <w:rFonts w:ascii="Century Gothic" w:hAnsi="Century Gothic"/>
                      <w:b/>
                      <w:color w:val="1F3864" w:themeColor="accent5" w:themeShade="80"/>
                      <w:u w:val="single"/>
                    </w:rPr>
                    <w:t xml:space="preserve">Vive le printemps </w:t>
                  </w:r>
                </w:p>
                <w:p w14:paraId="6AA15259" w14:textId="77777777" w:rsidR="00707D67" w:rsidRPr="00EE4807" w:rsidRDefault="00707D67" w:rsidP="004D1D44">
                  <w:pPr>
                    <w:rPr>
                      <w:rFonts w:ascii="Century Gothic" w:hAnsi="Century Gothic"/>
                      <w:b/>
                      <w:color w:val="1F3864" w:themeColor="accent5" w:themeShade="80"/>
                      <w:sz w:val="21"/>
                      <w:szCs w:val="21"/>
                    </w:rPr>
                  </w:pPr>
                </w:p>
                <w:p w14:paraId="7ECDE496" w14:textId="77777777" w:rsidR="00AE613E" w:rsidRDefault="004D1D44" w:rsidP="00AE613E">
                  <w:pPr>
                    <w:jc w:val="both"/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</w:rPr>
                  </w:pPr>
                  <w:r w:rsidRPr="00EE4807"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</w:rPr>
                    <w:t xml:space="preserve">Les joies du printemps comportent la variation de conditions météorologiques. Bien vouloir prévoir les vêtements adaptés à la température et des vêtements de rechange en quantité suffisante pour votre enfant. </w:t>
                  </w:r>
                </w:p>
                <w:p w14:paraId="6A61BA8B" w14:textId="423E5AA3" w:rsidR="00AE613E" w:rsidRDefault="00AE613E" w:rsidP="00AE613E">
                  <w:pPr>
                    <w:jc w:val="both"/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</w:rPr>
                  </w:pPr>
                </w:p>
                <w:p w14:paraId="7C052962" w14:textId="5D888D22" w:rsidR="004D1D44" w:rsidRPr="004D1D44" w:rsidRDefault="004D1D44" w:rsidP="00AE613E">
                  <w:pPr>
                    <w:jc w:val="both"/>
                    <w:rPr>
                      <w:rFonts w:ascii="Century Gothic" w:hAnsi="Century Gothic"/>
                      <w:color w:val="2E74B5" w:themeColor="accent1" w:themeShade="BF"/>
                    </w:rPr>
                  </w:pPr>
                </w:p>
              </w:tc>
              <w:tc>
                <w:tcPr>
                  <w:tcW w:w="565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D11A1FD" w14:textId="7ADD20A6" w:rsidR="004D1D44" w:rsidRPr="009251FE" w:rsidRDefault="004D1D44" w:rsidP="004D1D44">
                  <w:pPr>
                    <w:rPr>
                      <w:rFonts w:ascii="Century Gothic" w:hAnsi="Century Gothic"/>
                      <w:color w:val="0070C0"/>
                      <w:lang w:eastAsia="fr-CA"/>
                    </w:rPr>
                  </w:pPr>
                  <w:r w:rsidRPr="00772D90">
                    <w:rPr>
                      <w:rFonts w:ascii="Century Gothic" w:hAnsi="Century Gothic"/>
                      <w:noProof/>
                      <w:color w:val="0070C0"/>
                      <w:lang w:eastAsia="fr-CA"/>
                    </w:rPr>
                    <w:drawing>
                      <wp:inline distT="0" distB="0" distL="0" distR="0" wp14:anchorId="04059E83" wp14:editId="4E3583CF">
                        <wp:extent cx="1868619" cy="1247775"/>
                        <wp:effectExtent l="19050" t="0" r="17780" b="371475"/>
                        <wp:docPr id="11" name="Image 11" descr="U:\info_parent_pedagogie\people-2605965_19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:\info_parent_pedagogie\people-2605965_19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263" cy="125555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ACABD2" w14:textId="77777777" w:rsidR="004D1D44" w:rsidRDefault="004D1D44" w:rsidP="004D1D44">
            <w:pPr>
              <w:spacing w:before="120"/>
              <w:jc w:val="center"/>
              <w:rPr>
                <w:rFonts w:ascii="Century Gothic" w:hAnsi="Century Gothic"/>
                <w:color w:val="2E74B5" w:themeColor="accent1" w:themeShade="BF"/>
              </w:rPr>
            </w:pPr>
          </w:p>
          <w:p w14:paraId="373A4B9F" w14:textId="77777777" w:rsidR="004D1D44" w:rsidRPr="003C6538" w:rsidRDefault="004D1D44" w:rsidP="004D1D44">
            <w:pPr>
              <w:spacing w:before="120"/>
              <w:rPr>
                <w:rFonts w:ascii="Century Gothic" w:hAnsi="Century Gothic"/>
                <w:color w:val="2E74B5" w:themeColor="accent1" w:themeShade="BF"/>
              </w:rPr>
            </w:pPr>
          </w:p>
          <w:tbl>
            <w:tblPr>
              <w:tblStyle w:val="Grilledutableau"/>
              <w:tblW w:w="12633" w:type="dxa"/>
              <w:tblLayout w:type="fixed"/>
              <w:tblLook w:val="04A0" w:firstRow="1" w:lastRow="0" w:firstColumn="1" w:lastColumn="0" w:noHBand="0" w:noVBand="1"/>
            </w:tblPr>
            <w:tblGrid>
              <w:gridCol w:w="6841"/>
              <w:gridCol w:w="5792"/>
            </w:tblGrid>
            <w:tr w:rsidR="004D1D44" w:rsidRPr="003C6538" w14:paraId="0A6A49A9" w14:textId="77777777" w:rsidTr="004D1D44">
              <w:tc>
                <w:tcPr>
                  <w:tcW w:w="6841" w:type="dxa"/>
                  <w:tcBorders>
                    <w:top w:val="nil"/>
                    <w:left w:val="nil"/>
                    <w:bottom w:val="nil"/>
                    <w:right w:val="thinThickSmallGap" w:sz="12" w:space="0" w:color="2E74B5" w:themeColor="accent1" w:themeShade="BF"/>
                  </w:tcBorders>
                </w:tcPr>
                <w:p w14:paraId="03FC090F" w14:textId="3C33D438" w:rsidR="004D1D44" w:rsidRPr="00BC36CE" w:rsidRDefault="00AE613E" w:rsidP="004D1D44">
                  <w:pPr>
                    <w:spacing w:line="259" w:lineRule="auto"/>
                    <w:rPr>
                      <w:rFonts w:ascii="Century Gothic" w:hAnsi="Century Gothic"/>
                      <w:b/>
                      <w:color w:val="1F3864" w:themeColor="accent5" w:themeShade="80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color w:val="1F3864" w:themeColor="accent5" w:themeShade="80"/>
                      <w:u w:val="single"/>
                    </w:rPr>
                    <w:t>Crème solaire</w:t>
                  </w:r>
                </w:p>
                <w:p w14:paraId="2081AA94" w14:textId="77777777" w:rsidR="004D1D44" w:rsidRPr="002E1D19" w:rsidRDefault="004D1D44" w:rsidP="004D1D44">
                  <w:pPr>
                    <w:spacing w:line="259" w:lineRule="auto"/>
                    <w:rPr>
                      <w:rFonts w:ascii="Century Gothic" w:hAnsi="Century Gothic"/>
                      <w:b/>
                      <w:color w:val="1F3864" w:themeColor="accent5" w:themeShade="80"/>
                    </w:rPr>
                  </w:pPr>
                </w:p>
                <w:p w14:paraId="5DC10628" w14:textId="77777777" w:rsidR="00AE613E" w:rsidRDefault="00AE613E" w:rsidP="00AE613E">
                  <w:pPr>
                    <w:jc w:val="both"/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</w:rPr>
                    <w:t xml:space="preserve">Les rayons du soleil sont de plus en plus forts, il est maintenant temps de vous assurer de mettre de la crème solaire à votre enfant avant son arrivée au CPE le matin. </w:t>
                  </w:r>
                </w:p>
                <w:p w14:paraId="34D2296A" w14:textId="77777777" w:rsidR="00AE613E" w:rsidRDefault="00AE613E" w:rsidP="00AE613E">
                  <w:pPr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</w:rPr>
                  </w:pPr>
                </w:p>
                <w:p w14:paraId="5273DD9D" w14:textId="582F9774" w:rsidR="004D1D44" w:rsidRPr="003C6538" w:rsidRDefault="00AE613E" w:rsidP="00AE613E">
                  <w:pPr>
                    <w:rPr>
                      <w:rFonts w:ascii="Century Gothic" w:hAnsi="Century Gothic"/>
                      <w:color w:val="2E74B5" w:themeColor="accent1" w:themeShade="BF"/>
                    </w:rPr>
                  </w:pPr>
                  <w:r w:rsidRPr="00EE4807"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</w:rPr>
                    <w:t>Merci</w:t>
                  </w:r>
                  <w:r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</w:rPr>
                    <w:t xml:space="preserve"> de votre collaboration.</w:t>
                  </w:r>
                </w:p>
              </w:tc>
              <w:tc>
                <w:tcPr>
                  <w:tcW w:w="579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209BB7C" w14:textId="4A4C92A1" w:rsidR="004D1D44" w:rsidRPr="003C6538" w:rsidRDefault="00AE613E" w:rsidP="004D1D44">
                  <w:pPr>
                    <w:rPr>
                      <w:rFonts w:ascii="Century Gothic" w:hAnsi="Century Gothic"/>
                      <w:color w:val="0070C0"/>
                      <w:lang w:eastAsia="fr-C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68C1F38" wp14:editId="41A68F84">
                        <wp:extent cx="2106000" cy="1882800"/>
                        <wp:effectExtent l="0" t="0" r="8890" b="3175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6000" cy="1882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28E9F67" w14:textId="0B96E776" w:rsidR="004D1D44" w:rsidRPr="005E1BD3" w:rsidRDefault="004D1D44" w:rsidP="004D1D44">
            <w:pPr>
              <w:spacing w:before="120" w:after="120"/>
              <w:jc w:val="center"/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4D1D44" w:rsidRPr="005E1BD3" w14:paraId="691278E4" w14:textId="77777777" w:rsidTr="005014D5">
        <w:trPr>
          <w:gridAfter w:val="6"/>
          <w:wAfter w:w="2143" w:type="dxa"/>
        </w:trPr>
        <w:tc>
          <w:tcPr>
            <w:tcW w:w="107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783192" w14:textId="233B828D" w:rsidR="004D1D44" w:rsidRPr="005E1BD3" w:rsidRDefault="004D1D44" w:rsidP="004D1D44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4D1D44" w:rsidRPr="00A44171" w14:paraId="5060DC9C" w14:textId="77777777" w:rsidTr="005014D5">
        <w:trPr>
          <w:trHeight w:val="1310"/>
        </w:trPr>
        <w:tc>
          <w:tcPr>
            <w:tcW w:w="11865" w:type="dxa"/>
            <w:gridSpan w:val="11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</w:tcPr>
          <w:tbl>
            <w:tblPr>
              <w:tblStyle w:val="Grilledutableau"/>
              <w:tblpPr w:leftFromText="141" w:rightFromText="141" w:horzAnchor="margin" w:tblpY="780"/>
              <w:tblOverlap w:val="never"/>
              <w:tblW w:w="11420" w:type="dxa"/>
              <w:tblLayout w:type="fixed"/>
              <w:tblLook w:val="04A0" w:firstRow="1" w:lastRow="0" w:firstColumn="1" w:lastColumn="0" w:noHBand="0" w:noVBand="1"/>
            </w:tblPr>
            <w:tblGrid>
              <w:gridCol w:w="2471"/>
              <w:gridCol w:w="648"/>
              <w:gridCol w:w="8301"/>
            </w:tblGrid>
            <w:tr w:rsidR="002E1D19" w:rsidRPr="002E1D19" w14:paraId="75EFFD84" w14:textId="77777777" w:rsidTr="002E1D19">
              <w:trPr>
                <w:trHeight w:val="2358"/>
              </w:trPr>
              <w:tc>
                <w:tcPr>
                  <w:tcW w:w="2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326494" w14:textId="4920A59D" w:rsidR="004D1D44" w:rsidRPr="00BC36CE" w:rsidRDefault="004D1D44" w:rsidP="004D1D44">
                  <w:pPr>
                    <w:rPr>
                      <w:rFonts w:ascii="Century Gothic" w:hAnsi="Century Gothic"/>
                      <w:b/>
                      <w:color w:val="1F3864" w:themeColor="accent5" w:themeShade="80"/>
                      <w:sz w:val="32"/>
                      <w:szCs w:val="32"/>
                    </w:rPr>
                  </w:pPr>
                  <w:r w:rsidRPr="00BC36CE">
                    <w:rPr>
                      <w:rFonts w:ascii="Century Gothic" w:hAnsi="Century Gothic"/>
                      <w:b/>
                      <w:color w:val="1F3864" w:themeColor="accent5" w:themeShade="80"/>
                      <w:sz w:val="32"/>
                      <w:szCs w:val="32"/>
                    </w:rPr>
                    <w:t>Saviez-vous</w:t>
                  </w:r>
                </w:p>
                <w:p w14:paraId="214955FD" w14:textId="186648AC" w:rsidR="004D1D44" w:rsidRPr="002E1D19" w:rsidRDefault="004D1D44" w:rsidP="004D1D44">
                  <w:pPr>
                    <w:rPr>
                      <w:rFonts w:ascii="Century Gothic" w:hAnsi="Century Gothic"/>
                      <w:color w:val="1F3864" w:themeColor="accent5" w:themeShade="80"/>
                    </w:rPr>
                  </w:pPr>
                  <w:r w:rsidRPr="00BC36CE">
                    <w:rPr>
                      <w:rFonts w:ascii="Century Gothic" w:hAnsi="Century Gothic"/>
                      <w:b/>
                      <w:color w:val="1F3864" w:themeColor="accent5" w:themeShade="80"/>
                      <w:sz w:val="32"/>
                      <w:szCs w:val="32"/>
                    </w:rPr>
                    <w:t>que…</w:t>
                  </w:r>
                  <w:r w:rsidR="002E1D19" w:rsidRPr="00BC36CE">
                    <w:rPr>
                      <w:rFonts w:ascii="Century Gothic" w:hAnsi="Century Gothic"/>
                      <w:noProof/>
                      <w:color w:val="4472C4" w:themeColor="accent5"/>
                      <w:sz w:val="32"/>
                      <w:szCs w:val="32"/>
                      <w:lang w:eastAsia="fr-CA"/>
                    </w:rPr>
                    <w:drawing>
                      <wp:inline distT="0" distB="0" distL="0" distR="0" wp14:anchorId="26FE9AC5" wp14:editId="060AD7AA">
                        <wp:extent cx="1583563" cy="1047750"/>
                        <wp:effectExtent l="19050" t="0" r="17145" b="32385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Sans titre.pn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5035" cy="1048724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thinThickSmallGap" w:sz="12" w:space="0" w:color="2E74B5" w:themeColor="accent1" w:themeShade="BF"/>
                  </w:tcBorders>
                  <w:vAlign w:val="center"/>
                </w:tcPr>
                <w:p w14:paraId="157484AF" w14:textId="77777777" w:rsidR="004D1D44" w:rsidRPr="002E1D19" w:rsidRDefault="004D1D44" w:rsidP="004D1D44">
                  <w:pPr>
                    <w:rPr>
                      <w:rFonts w:ascii="Century Gothic" w:hAnsi="Century Gothic"/>
                      <w:color w:val="1F3864" w:themeColor="accent5" w:themeShade="80"/>
                    </w:rPr>
                  </w:pPr>
                </w:p>
              </w:tc>
              <w:tc>
                <w:tcPr>
                  <w:tcW w:w="8301" w:type="dxa"/>
                  <w:tcBorders>
                    <w:top w:val="nil"/>
                    <w:left w:val="thinThickSmallGap" w:sz="12" w:space="0" w:color="2E74B5" w:themeColor="accent1" w:themeShade="BF"/>
                    <w:bottom w:val="nil"/>
                    <w:right w:val="nil"/>
                  </w:tcBorders>
                </w:tcPr>
                <w:p w14:paraId="0FF6B5EE" w14:textId="66C837A6" w:rsidR="003837E2" w:rsidRPr="00276199" w:rsidRDefault="00710A89" w:rsidP="00707D67">
                  <w:pPr>
                    <w:autoSpaceDE w:val="0"/>
                    <w:autoSpaceDN w:val="0"/>
                    <w:adjustRightInd w:val="0"/>
                    <w:ind w:right="115"/>
                    <w:rPr>
                      <w:rFonts w:ascii="Century Gothic" w:hAnsi="Century Gothic" w:cs="Footlight MT Light"/>
                      <w:b/>
                      <w:color w:val="1F3864" w:themeColor="accent5" w:themeShade="80"/>
                      <w:u w:val="single"/>
                    </w:rPr>
                  </w:pPr>
                  <w:r w:rsidRPr="00276199">
                    <w:rPr>
                      <w:rFonts w:ascii="Century Gothic" w:hAnsi="Century Gothic" w:cs="Footlight MT Light"/>
                      <w:b/>
                      <w:color w:val="1F3864" w:themeColor="accent5" w:themeShade="80"/>
                      <w:u w:val="single"/>
                    </w:rPr>
                    <w:t xml:space="preserve">Des jardins verront le jour à </w:t>
                  </w:r>
                  <w:r w:rsidR="00276199" w:rsidRPr="00276199">
                    <w:rPr>
                      <w:rFonts w:ascii="Century Gothic" w:hAnsi="Century Gothic" w:cs="Footlight MT Light"/>
                      <w:b/>
                      <w:color w:val="1F3864" w:themeColor="accent5" w:themeShade="80"/>
                      <w:u w:val="single"/>
                    </w:rPr>
                    <w:t>la Bambinerie ce printemps</w:t>
                  </w:r>
                </w:p>
                <w:p w14:paraId="4CA6560F" w14:textId="77777777" w:rsidR="003837E2" w:rsidRPr="002E1D19" w:rsidRDefault="003837E2" w:rsidP="00707D67">
                  <w:pPr>
                    <w:autoSpaceDE w:val="0"/>
                    <w:autoSpaceDN w:val="0"/>
                    <w:adjustRightInd w:val="0"/>
                    <w:ind w:right="115"/>
                    <w:rPr>
                      <w:rFonts w:ascii="Century Gothic" w:hAnsi="Century Gothic" w:cs="Footlight MT Light"/>
                      <w:color w:val="1F3864" w:themeColor="accent5" w:themeShade="80"/>
                    </w:rPr>
                  </w:pPr>
                </w:p>
                <w:p w14:paraId="4EA6A00E" w14:textId="5E33205D" w:rsidR="004D1D44" w:rsidRDefault="00276199" w:rsidP="00276199">
                  <w:pPr>
                    <w:autoSpaceDE w:val="0"/>
                    <w:autoSpaceDN w:val="0"/>
                    <w:adjustRightInd w:val="0"/>
                    <w:ind w:right="115"/>
                    <w:jc w:val="both"/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  <w:lang w:val="fr-FR"/>
                    </w:rPr>
                    <w:t>Toujours dans un souci d’environnement durable, vos enfants contribueront à créer des jardins de légumes et de fines herbes.  En plus d’être une activité intéressante, ce projet s’insère bien dans notre pédagogie « d’activité-projet ».  Ensemble ils pourront observer les différentes étapes des pousses, goûter aux récoltes et ainsi varier leur alimentation.  Et que dire du plaisir qu’ils auront à jouer dans la terre !</w:t>
                  </w:r>
                </w:p>
                <w:p w14:paraId="6A6D687F" w14:textId="024ED2BE" w:rsidR="00276199" w:rsidRDefault="00276199" w:rsidP="00276199">
                  <w:pPr>
                    <w:autoSpaceDE w:val="0"/>
                    <w:autoSpaceDN w:val="0"/>
                    <w:adjustRightInd w:val="0"/>
                    <w:ind w:right="115"/>
                    <w:jc w:val="both"/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  <w:lang w:val="fr-FR"/>
                    </w:rPr>
                  </w:pPr>
                </w:p>
                <w:p w14:paraId="24F76724" w14:textId="75BA1E03" w:rsidR="00276199" w:rsidRPr="00EE4807" w:rsidRDefault="00276199" w:rsidP="00276199">
                  <w:pPr>
                    <w:autoSpaceDE w:val="0"/>
                    <w:autoSpaceDN w:val="0"/>
                    <w:adjustRightInd w:val="0"/>
                    <w:ind w:right="115"/>
                    <w:jc w:val="both"/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  <w:lang w:val="fr-FR"/>
                    </w:rPr>
                    <w:t>Merci aux éducatrices de votre implication dans ce beau projet !</w:t>
                  </w:r>
                </w:p>
                <w:p w14:paraId="28D45C91" w14:textId="3BB94C08" w:rsidR="003837E2" w:rsidRPr="002E1D19" w:rsidRDefault="003837E2" w:rsidP="003837E2">
                  <w:pPr>
                    <w:autoSpaceDE w:val="0"/>
                    <w:autoSpaceDN w:val="0"/>
                    <w:adjustRightInd w:val="0"/>
                    <w:ind w:right="115"/>
                    <w:rPr>
                      <w:rFonts w:ascii="Century Gothic" w:hAnsi="Century Gothic"/>
                      <w:color w:val="1F3864" w:themeColor="accent5" w:themeShade="80"/>
                      <w:lang w:val="fr-FR"/>
                    </w:rPr>
                  </w:pPr>
                </w:p>
              </w:tc>
            </w:tr>
          </w:tbl>
          <w:p w14:paraId="5BB0D24E" w14:textId="24406EAB" w:rsidR="004D1D44" w:rsidRPr="00A44171" w:rsidRDefault="004D1D44" w:rsidP="004D1D44">
            <w:pPr>
              <w:jc w:val="both"/>
              <w:rPr>
                <w:rFonts w:ascii="Century Gothic" w:hAnsi="Century Gothic"/>
                <w:color w:val="2E74B5" w:themeColor="accent1" w:themeShade="BF"/>
              </w:rPr>
            </w:pPr>
            <w:bookmarkStart w:id="2" w:name="_Hlk509987245"/>
          </w:p>
        </w:tc>
        <w:tc>
          <w:tcPr>
            <w:tcW w:w="10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980E1BD" w14:textId="6E0A0918" w:rsidR="004D1D44" w:rsidRPr="009251FE" w:rsidRDefault="004D1D44" w:rsidP="004D1D44">
            <w:pPr>
              <w:rPr>
                <w:rFonts w:ascii="Century Gothic" w:hAnsi="Century Gothic"/>
                <w:color w:val="0070C0"/>
                <w:lang w:eastAsia="fr-CA"/>
              </w:rPr>
            </w:pPr>
          </w:p>
        </w:tc>
      </w:tr>
      <w:bookmarkEnd w:id="2"/>
    </w:tbl>
    <w:p w14:paraId="67E39AB4" w14:textId="6FA39B3C" w:rsidR="00403D13" w:rsidRDefault="00403D13" w:rsidP="00744DD6">
      <w:pPr>
        <w:spacing w:after="0"/>
        <w:rPr>
          <w:rFonts w:ascii="Century Gothic" w:hAnsi="Century Gothic"/>
          <w:color w:val="2E74B5" w:themeColor="accent1" w:themeShade="BF"/>
        </w:rPr>
      </w:pPr>
    </w:p>
    <w:sectPr w:rsidR="00403D13" w:rsidSect="00403D13">
      <w:headerReference w:type="default" r:id="rId17"/>
      <w:footerReference w:type="default" r:id="rId18"/>
      <w:pgSz w:w="12240" w:h="15840"/>
      <w:pgMar w:top="720" w:right="720" w:bottom="720" w:left="720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1218C" w14:textId="77777777" w:rsidR="00AF63F0" w:rsidRDefault="00AF63F0" w:rsidP="003364ED">
      <w:pPr>
        <w:spacing w:after="0" w:line="240" w:lineRule="auto"/>
      </w:pPr>
      <w:r>
        <w:separator/>
      </w:r>
    </w:p>
  </w:endnote>
  <w:endnote w:type="continuationSeparator" w:id="0">
    <w:p w14:paraId="373BF531" w14:textId="77777777" w:rsidR="00AF63F0" w:rsidRDefault="00AF63F0" w:rsidP="0033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907" w:type="dxa"/>
      <w:tblBorders>
        <w:top w:val="single" w:sz="8" w:space="0" w:color="2E74B5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9"/>
      <w:gridCol w:w="6654"/>
      <w:gridCol w:w="2104"/>
    </w:tblGrid>
    <w:tr w:rsidR="00AF63F0" w:rsidRPr="001F02E5" w14:paraId="6DD7F972" w14:textId="77777777" w:rsidTr="00AA79F7">
      <w:tc>
        <w:tcPr>
          <w:tcW w:w="2268" w:type="dxa"/>
        </w:tcPr>
        <w:p w14:paraId="24E72A1A" w14:textId="77777777" w:rsidR="00AF63F0" w:rsidRPr="001F02E5" w:rsidRDefault="00AF63F0" w:rsidP="00663EBA">
          <w:pPr>
            <w:pStyle w:val="Pieddepage"/>
          </w:pPr>
          <w:r w:rsidRPr="001F02E5">
            <w:rPr>
              <w:noProof/>
              <w:lang w:eastAsia="fr-CA"/>
            </w:rPr>
            <w:drawing>
              <wp:inline distT="0" distB="0" distL="0" distR="0" wp14:anchorId="1FB1F170" wp14:editId="08880A24">
                <wp:extent cx="618821" cy="720436"/>
                <wp:effectExtent l="0" t="0" r="0" b="3810"/>
                <wp:docPr id="7" name="Image 7" descr="P:\PLAN CLASSIFICATION\60000_Gestion_ressources_informationnelles\65000_Logos_doc_modeles\65100_Logos\logo vire-crêpe-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PLAN CLASSIFICATION\60000_Gestion_ressources_informationnelles\65000_Logos_doc_modeles\65100_Logos\logo vire-crêpe-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620" cy="784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8" w:type="dxa"/>
          <w:vAlign w:val="center"/>
        </w:tcPr>
        <w:p w14:paraId="5346EF43" w14:textId="6C916C82" w:rsidR="00AF63F0" w:rsidRPr="00E50674" w:rsidRDefault="00AF63F0" w:rsidP="004E567F">
          <w:pPr>
            <w:jc w:val="center"/>
            <w:rPr>
              <w:b/>
            </w:rPr>
          </w:pPr>
          <w:r>
            <w:rPr>
              <w:rFonts w:ascii="Century Gothic" w:hAnsi="Century Gothic" w:cs="Century Gothic"/>
              <w:b/>
              <w:color w:val="5496C9"/>
              <w:lang w:val="fr"/>
            </w:rPr>
            <w:t xml:space="preserve">Édition </w:t>
          </w:r>
          <w:r w:rsidR="004E567F">
            <w:rPr>
              <w:rFonts w:ascii="Century Gothic" w:hAnsi="Century Gothic" w:cs="Century Gothic"/>
              <w:b/>
              <w:color w:val="5496C9"/>
              <w:lang w:val="fr"/>
            </w:rPr>
            <w:t>mai</w:t>
          </w:r>
          <w:r w:rsidR="003C6538">
            <w:rPr>
              <w:rFonts w:ascii="Century Gothic" w:hAnsi="Century Gothic" w:cs="Century Gothic"/>
              <w:b/>
              <w:color w:val="5496C9"/>
              <w:lang w:val="fr"/>
            </w:rPr>
            <w:t xml:space="preserve"> 2019</w:t>
          </w:r>
        </w:p>
      </w:tc>
      <w:tc>
        <w:tcPr>
          <w:tcW w:w="2268" w:type="dxa"/>
          <w:vAlign w:val="center"/>
        </w:tcPr>
        <w:p w14:paraId="6355CE4B" w14:textId="69273509" w:rsidR="00AF63F0" w:rsidRPr="00773AED" w:rsidRDefault="00AF63F0" w:rsidP="00773AED">
          <w:pPr>
            <w:jc w:val="right"/>
            <w:rPr>
              <w:rFonts w:ascii="Century Gothic" w:hAnsi="Century Gothic" w:cs="Century Gothic"/>
              <w:color w:val="5496C9"/>
              <w:lang w:val="fr"/>
            </w:rPr>
          </w:pPr>
          <w:r w:rsidRPr="002E0C65">
            <w:rPr>
              <w:rFonts w:ascii="Century Gothic" w:hAnsi="Century Gothic" w:cs="Century Gothic"/>
              <w:color w:val="5496C9"/>
              <w:lang w:val="fr-FR"/>
            </w:rPr>
            <w:t xml:space="preserve">Page 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begin"/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instrText>PAGE  \* Arabic  \* MERGEFORMAT</w:instrTex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separate"/>
          </w:r>
          <w:r w:rsidR="00BC36CE">
            <w:rPr>
              <w:rFonts w:ascii="Century Gothic" w:hAnsi="Century Gothic" w:cs="Century Gothic"/>
              <w:b/>
              <w:bCs/>
              <w:noProof/>
              <w:color w:val="5496C9"/>
              <w:lang w:val="fr"/>
            </w:rPr>
            <w:t>2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end"/>
          </w:r>
          <w:r w:rsidRPr="002E0C65">
            <w:rPr>
              <w:rFonts w:ascii="Century Gothic" w:hAnsi="Century Gothic" w:cs="Century Gothic"/>
              <w:color w:val="5496C9"/>
              <w:lang w:val="fr-FR"/>
            </w:rPr>
            <w:t xml:space="preserve"> sur 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begin"/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instrText>NUMPAGES  \* Arabic  \* MERGEFORMAT</w:instrTex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separate"/>
          </w:r>
          <w:r w:rsidR="00BC36CE" w:rsidRPr="00BC36CE">
            <w:rPr>
              <w:rFonts w:ascii="Century Gothic" w:hAnsi="Century Gothic" w:cs="Century Gothic"/>
              <w:b/>
              <w:bCs/>
              <w:noProof/>
              <w:color w:val="5496C9"/>
              <w:lang w:val="fr-FR"/>
            </w:rPr>
            <w:t>2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end"/>
          </w:r>
        </w:p>
      </w:tc>
    </w:tr>
  </w:tbl>
  <w:p w14:paraId="11898154" w14:textId="77777777" w:rsidR="00AF63F0" w:rsidRDefault="00AF63F0" w:rsidP="001F02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60A98" w14:textId="77777777" w:rsidR="00AF63F0" w:rsidRDefault="00AF63F0" w:rsidP="003364ED">
      <w:pPr>
        <w:spacing w:after="0" w:line="240" w:lineRule="auto"/>
      </w:pPr>
      <w:r>
        <w:separator/>
      </w:r>
    </w:p>
  </w:footnote>
  <w:footnote w:type="continuationSeparator" w:id="0">
    <w:p w14:paraId="5FBF906A" w14:textId="77777777" w:rsidR="00AF63F0" w:rsidRDefault="00AF63F0" w:rsidP="0033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4"/>
      <w:gridCol w:w="6612"/>
      <w:gridCol w:w="2094"/>
    </w:tblGrid>
    <w:tr w:rsidR="00AF63F0" w14:paraId="00F6EBAE" w14:textId="77777777" w:rsidTr="002F4DD0">
      <w:trPr>
        <w:jc w:val="center"/>
      </w:trPr>
      <w:tc>
        <w:tcPr>
          <w:tcW w:w="2268" w:type="dxa"/>
          <w:tcBorders>
            <w:right w:val="single" w:sz="6" w:space="0" w:color="2E74B5" w:themeColor="accent1" w:themeShade="BF"/>
          </w:tcBorders>
        </w:tcPr>
        <w:p w14:paraId="0D92A7CD" w14:textId="77777777" w:rsidR="00AF63F0" w:rsidRPr="00684069" w:rsidRDefault="00AF63F0" w:rsidP="00D6303D">
          <w:pPr>
            <w:spacing w:before="240" w:after="240"/>
            <w:jc w:val="center"/>
            <w:rPr>
              <w:rFonts w:ascii="Century Gothic" w:hAnsi="Century Gothic"/>
              <w:b/>
              <w:color w:val="2E74B5" w:themeColor="accent1" w:themeShade="BF"/>
              <w:sz w:val="28"/>
              <w:szCs w:val="28"/>
            </w:rPr>
          </w:pPr>
          <w:bookmarkStart w:id="3" w:name="_Hlk487542663"/>
        </w:p>
      </w:tc>
      <w:tc>
        <w:tcPr>
          <w:tcW w:w="7062" w:type="dxa"/>
          <w:tcBorders>
            <w:top w:val="single" w:sz="6" w:space="0" w:color="2E74B5" w:themeColor="accent1" w:themeShade="BF"/>
            <w:left w:val="single" w:sz="6" w:space="0" w:color="2E74B5" w:themeColor="accent1" w:themeShade="BF"/>
            <w:bottom w:val="single" w:sz="6" w:space="0" w:color="2E74B5" w:themeColor="accent1" w:themeShade="BF"/>
            <w:right w:val="single" w:sz="6" w:space="0" w:color="2E74B5" w:themeColor="accent1" w:themeShade="BF"/>
          </w:tcBorders>
          <w:shd w:val="clear" w:color="auto" w:fill="FCE273"/>
          <w:vAlign w:val="center"/>
        </w:tcPr>
        <w:p w14:paraId="753D37EF" w14:textId="33A3137A" w:rsidR="00AF63F0" w:rsidRPr="00AA2052" w:rsidRDefault="00AE613E" w:rsidP="00F6689E">
          <w:pPr>
            <w:spacing w:before="120" w:after="240"/>
            <w:jc w:val="center"/>
            <w:rPr>
              <w:b/>
              <w:sz w:val="18"/>
              <w:szCs w:val="18"/>
            </w:rPr>
          </w:pPr>
          <w:proofErr w:type="spellStart"/>
          <w:r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-FR"/>
            </w:rPr>
            <w:t>Bambinerie</w:t>
          </w:r>
          <w:proofErr w:type="spellEnd"/>
          <w:r w:rsidR="00AF63F0"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-FR"/>
            </w:rPr>
            <w:t xml:space="preserve"> – infos parents</w:t>
          </w:r>
          <w:r w:rsidR="00E1056F"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-FR"/>
            </w:rPr>
            <w:t>-mai</w:t>
          </w:r>
        </w:p>
      </w:tc>
      <w:tc>
        <w:tcPr>
          <w:tcW w:w="2268" w:type="dxa"/>
          <w:tcBorders>
            <w:left w:val="single" w:sz="6" w:space="0" w:color="2E74B5" w:themeColor="accent1" w:themeShade="BF"/>
          </w:tcBorders>
          <w:vAlign w:val="bottom"/>
        </w:tcPr>
        <w:p w14:paraId="4897C1E9" w14:textId="77777777" w:rsidR="00AF63F0" w:rsidRPr="00164547" w:rsidRDefault="00AF63F0" w:rsidP="00D6303D">
          <w:pPr>
            <w:spacing w:before="240" w:after="240"/>
            <w:rPr>
              <w:rFonts w:ascii="Century Gothic" w:hAnsi="Century Gothic"/>
              <w:color w:val="2E74B5" w:themeColor="accent1" w:themeShade="BF"/>
              <w:sz w:val="24"/>
              <w:szCs w:val="24"/>
            </w:rPr>
          </w:pPr>
        </w:p>
      </w:tc>
    </w:tr>
    <w:bookmarkEnd w:id="3"/>
  </w:tbl>
  <w:p w14:paraId="1BBC1222" w14:textId="77777777" w:rsidR="00AF63F0" w:rsidRDefault="00AF63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377F"/>
    <w:multiLevelType w:val="hybridMultilevel"/>
    <w:tmpl w:val="15B4FAA0"/>
    <w:lvl w:ilvl="0" w:tplc="0C0C000F">
      <w:start w:val="1"/>
      <w:numFmt w:val="decimal"/>
      <w:lvlText w:val="%1."/>
      <w:lvlJc w:val="left"/>
      <w:pPr>
        <w:ind w:left="782" w:hanging="360"/>
      </w:pPr>
    </w:lvl>
    <w:lvl w:ilvl="1" w:tplc="0C0C0019" w:tentative="1">
      <w:start w:val="1"/>
      <w:numFmt w:val="lowerLetter"/>
      <w:lvlText w:val="%2."/>
      <w:lvlJc w:val="left"/>
      <w:pPr>
        <w:ind w:left="1502" w:hanging="360"/>
      </w:pPr>
    </w:lvl>
    <w:lvl w:ilvl="2" w:tplc="0C0C001B" w:tentative="1">
      <w:start w:val="1"/>
      <w:numFmt w:val="lowerRoman"/>
      <w:lvlText w:val="%3."/>
      <w:lvlJc w:val="right"/>
      <w:pPr>
        <w:ind w:left="2222" w:hanging="180"/>
      </w:pPr>
    </w:lvl>
    <w:lvl w:ilvl="3" w:tplc="0C0C000F" w:tentative="1">
      <w:start w:val="1"/>
      <w:numFmt w:val="decimal"/>
      <w:lvlText w:val="%4."/>
      <w:lvlJc w:val="left"/>
      <w:pPr>
        <w:ind w:left="2942" w:hanging="360"/>
      </w:pPr>
    </w:lvl>
    <w:lvl w:ilvl="4" w:tplc="0C0C0019" w:tentative="1">
      <w:start w:val="1"/>
      <w:numFmt w:val="lowerLetter"/>
      <w:lvlText w:val="%5."/>
      <w:lvlJc w:val="left"/>
      <w:pPr>
        <w:ind w:left="3662" w:hanging="360"/>
      </w:pPr>
    </w:lvl>
    <w:lvl w:ilvl="5" w:tplc="0C0C001B" w:tentative="1">
      <w:start w:val="1"/>
      <w:numFmt w:val="lowerRoman"/>
      <w:lvlText w:val="%6."/>
      <w:lvlJc w:val="right"/>
      <w:pPr>
        <w:ind w:left="4382" w:hanging="180"/>
      </w:pPr>
    </w:lvl>
    <w:lvl w:ilvl="6" w:tplc="0C0C000F" w:tentative="1">
      <w:start w:val="1"/>
      <w:numFmt w:val="decimal"/>
      <w:lvlText w:val="%7."/>
      <w:lvlJc w:val="left"/>
      <w:pPr>
        <w:ind w:left="5102" w:hanging="360"/>
      </w:pPr>
    </w:lvl>
    <w:lvl w:ilvl="7" w:tplc="0C0C0019" w:tentative="1">
      <w:start w:val="1"/>
      <w:numFmt w:val="lowerLetter"/>
      <w:lvlText w:val="%8."/>
      <w:lvlJc w:val="left"/>
      <w:pPr>
        <w:ind w:left="5822" w:hanging="360"/>
      </w:pPr>
    </w:lvl>
    <w:lvl w:ilvl="8" w:tplc="0C0C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 w15:restartNumberingAfterBreak="0">
    <w:nsid w:val="0C751EAC"/>
    <w:multiLevelType w:val="hybridMultilevel"/>
    <w:tmpl w:val="493CD4A8"/>
    <w:lvl w:ilvl="0" w:tplc="7E809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DD6EE" w:themeColor="accent1" w:themeTint="6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B90"/>
    <w:multiLevelType w:val="hybridMultilevel"/>
    <w:tmpl w:val="38FEDE7E"/>
    <w:lvl w:ilvl="0" w:tplc="7E809C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DD6EE" w:themeColor="accent1" w:themeTint="6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AC2E1F"/>
    <w:multiLevelType w:val="hybridMultilevel"/>
    <w:tmpl w:val="350C5E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54E5E"/>
    <w:multiLevelType w:val="hybridMultilevel"/>
    <w:tmpl w:val="86CE11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418B1"/>
    <w:multiLevelType w:val="hybridMultilevel"/>
    <w:tmpl w:val="B5D6546C"/>
    <w:lvl w:ilvl="0" w:tplc="0C0C000F">
      <w:start w:val="1"/>
      <w:numFmt w:val="decimal"/>
      <w:lvlText w:val="%1."/>
      <w:lvlJc w:val="left"/>
      <w:pPr>
        <w:ind w:left="789" w:hanging="360"/>
      </w:pPr>
    </w:lvl>
    <w:lvl w:ilvl="1" w:tplc="0C0C0019" w:tentative="1">
      <w:start w:val="1"/>
      <w:numFmt w:val="lowerLetter"/>
      <w:lvlText w:val="%2."/>
      <w:lvlJc w:val="lef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03E"/>
    <w:rsid w:val="00012FFB"/>
    <w:rsid w:val="00017E5E"/>
    <w:rsid w:val="00032907"/>
    <w:rsid w:val="0003673F"/>
    <w:rsid w:val="00036799"/>
    <w:rsid w:val="0004566A"/>
    <w:rsid w:val="0006075C"/>
    <w:rsid w:val="0006399A"/>
    <w:rsid w:val="00080910"/>
    <w:rsid w:val="0009199C"/>
    <w:rsid w:val="00095826"/>
    <w:rsid w:val="00097095"/>
    <w:rsid w:val="000A0454"/>
    <w:rsid w:val="000A4124"/>
    <w:rsid w:val="000B20A8"/>
    <w:rsid w:val="000B2F88"/>
    <w:rsid w:val="000B6EC0"/>
    <w:rsid w:val="000E172E"/>
    <w:rsid w:val="000E1A30"/>
    <w:rsid w:val="000E5BFA"/>
    <w:rsid w:val="000E6CCC"/>
    <w:rsid w:val="000E6D90"/>
    <w:rsid w:val="000F29D4"/>
    <w:rsid w:val="000F565E"/>
    <w:rsid w:val="00101822"/>
    <w:rsid w:val="00122787"/>
    <w:rsid w:val="00133BD0"/>
    <w:rsid w:val="00136B5A"/>
    <w:rsid w:val="00137E56"/>
    <w:rsid w:val="00146160"/>
    <w:rsid w:val="00164547"/>
    <w:rsid w:val="00174577"/>
    <w:rsid w:val="00174A96"/>
    <w:rsid w:val="00174B93"/>
    <w:rsid w:val="00175089"/>
    <w:rsid w:val="00183D71"/>
    <w:rsid w:val="001A5476"/>
    <w:rsid w:val="001A69B3"/>
    <w:rsid w:val="001C2C22"/>
    <w:rsid w:val="001D6135"/>
    <w:rsid w:val="001D662C"/>
    <w:rsid w:val="001E0F4E"/>
    <w:rsid w:val="001F02E5"/>
    <w:rsid w:val="001F580A"/>
    <w:rsid w:val="00222B52"/>
    <w:rsid w:val="00224458"/>
    <w:rsid w:val="0022634C"/>
    <w:rsid w:val="00236BD0"/>
    <w:rsid w:val="002459EC"/>
    <w:rsid w:val="002518C4"/>
    <w:rsid w:val="002541E2"/>
    <w:rsid w:val="002640B2"/>
    <w:rsid w:val="00276199"/>
    <w:rsid w:val="00280CD0"/>
    <w:rsid w:val="00281D49"/>
    <w:rsid w:val="002A74B4"/>
    <w:rsid w:val="002B334A"/>
    <w:rsid w:val="002B3D93"/>
    <w:rsid w:val="002C4363"/>
    <w:rsid w:val="002D3114"/>
    <w:rsid w:val="002E0C65"/>
    <w:rsid w:val="002E1D19"/>
    <w:rsid w:val="002E2586"/>
    <w:rsid w:val="002E2EB1"/>
    <w:rsid w:val="002E7170"/>
    <w:rsid w:val="002F09C2"/>
    <w:rsid w:val="002F4DD0"/>
    <w:rsid w:val="002F6395"/>
    <w:rsid w:val="00312668"/>
    <w:rsid w:val="00326B8B"/>
    <w:rsid w:val="003364ED"/>
    <w:rsid w:val="0034145C"/>
    <w:rsid w:val="0034295C"/>
    <w:rsid w:val="003451B7"/>
    <w:rsid w:val="003526E6"/>
    <w:rsid w:val="0035539D"/>
    <w:rsid w:val="00357429"/>
    <w:rsid w:val="00360345"/>
    <w:rsid w:val="003678FA"/>
    <w:rsid w:val="003742B1"/>
    <w:rsid w:val="00380DAD"/>
    <w:rsid w:val="003837E2"/>
    <w:rsid w:val="00384405"/>
    <w:rsid w:val="00384912"/>
    <w:rsid w:val="003915FC"/>
    <w:rsid w:val="00394432"/>
    <w:rsid w:val="003B7235"/>
    <w:rsid w:val="003C2E2B"/>
    <w:rsid w:val="003C6538"/>
    <w:rsid w:val="003D7561"/>
    <w:rsid w:val="003E08EB"/>
    <w:rsid w:val="003E4A99"/>
    <w:rsid w:val="003E74D4"/>
    <w:rsid w:val="003F0A23"/>
    <w:rsid w:val="003F36E7"/>
    <w:rsid w:val="003F3FAF"/>
    <w:rsid w:val="00403D13"/>
    <w:rsid w:val="00411658"/>
    <w:rsid w:val="0042483F"/>
    <w:rsid w:val="00430F25"/>
    <w:rsid w:val="00431972"/>
    <w:rsid w:val="00431F24"/>
    <w:rsid w:val="0043360C"/>
    <w:rsid w:val="00441E44"/>
    <w:rsid w:val="004445FC"/>
    <w:rsid w:val="00470864"/>
    <w:rsid w:val="00471281"/>
    <w:rsid w:val="0048449F"/>
    <w:rsid w:val="00486B6D"/>
    <w:rsid w:val="0049271F"/>
    <w:rsid w:val="00496CB0"/>
    <w:rsid w:val="00497D52"/>
    <w:rsid w:val="004B3148"/>
    <w:rsid w:val="004C6523"/>
    <w:rsid w:val="004D02F3"/>
    <w:rsid w:val="004D1D44"/>
    <w:rsid w:val="004D6AAA"/>
    <w:rsid w:val="004E567F"/>
    <w:rsid w:val="005014D5"/>
    <w:rsid w:val="0050458C"/>
    <w:rsid w:val="00505653"/>
    <w:rsid w:val="00506CF2"/>
    <w:rsid w:val="00513C87"/>
    <w:rsid w:val="005266B5"/>
    <w:rsid w:val="005434F6"/>
    <w:rsid w:val="00546862"/>
    <w:rsid w:val="00570106"/>
    <w:rsid w:val="005731DB"/>
    <w:rsid w:val="00584B07"/>
    <w:rsid w:val="0058565A"/>
    <w:rsid w:val="00585F3C"/>
    <w:rsid w:val="00592CC6"/>
    <w:rsid w:val="005B4977"/>
    <w:rsid w:val="005B64FF"/>
    <w:rsid w:val="005C2132"/>
    <w:rsid w:val="005D26D1"/>
    <w:rsid w:val="005D3847"/>
    <w:rsid w:val="005D4307"/>
    <w:rsid w:val="005D606A"/>
    <w:rsid w:val="005D78ED"/>
    <w:rsid w:val="005E1BD3"/>
    <w:rsid w:val="005E373E"/>
    <w:rsid w:val="005F3E5C"/>
    <w:rsid w:val="006052D0"/>
    <w:rsid w:val="00611A92"/>
    <w:rsid w:val="0062048E"/>
    <w:rsid w:val="006238F6"/>
    <w:rsid w:val="0062662B"/>
    <w:rsid w:val="00627B78"/>
    <w:rsid w:val="00631011"/>
    <w:rsid w:val="0063524A"/>
    <w:rsid w:val="00640673"/>
    <w:rsid w:val="0064123E"/>
    <w:rsid w:val="00645C0A"/>
    <w:rsid w:val="0065185C"/>
    <w:rsid w:val="00651BA6"/>
    <w:rsid w:val="00663EBA"/>
    <w:rsid w:val="006815AC"/>
    <w:rsid w:val="00684069"/>
    <w:rsid w:val="00685A0A"/>
    <w:rsid w:val="00697228"/>
    <w:rsid w:val="006B137B"/>
    <w:rsid w:val="006C3B69"/>
    <w:rsid w:val="006D579D"/>
    <w:rsid w:val="006D6BB1"/>
    <w:rsid w:val="006D7E45"/>
    <w:rsid w:val="006E2092"/>
    <w:rsid w:val="006E3632"/>
    <w:rsid w:val="006F03AC"/>
    <w:rsid w:val="006F43D3"/>
    <w:rsid w:val="006F724D"/>
    <w:rsid w:val="00707D67"/>
    <w:rsid w:val="00710A89"/>
    <w:rsid w:val="00734350"/>
    <w:rsid w:val="007427E5"/>
    <w:rsid w:val="0074313A"/>
    <w:rsid w:val="00744DD6"/>
    <w:rsid w:val="00750214"/>
    <w:rsid w:val="007526EA"/>
    <w:rsid w:val="00753F6F"/>
    <w:rsid w:val="00763FFA"/>
    <w:rsid w:val="007641F0"/>
    <w:rsid w:val="00772D90"/>
    <w:rsid w:val="00773AED"/>
    <w:rsid w:val="00783E73"/>
    <w:rsid w:val="00796C48"/>
    <w:rsid w:val="007970C3"/>
    <w:rsid w:val="007B1882"/>
    <w:rsid w:val="007C7D1B"/>
    <w:rsid w:val="007D1F73"/>
    <w:rsid w:val="007F28CF"/>
    <w:rsid w:val="00801B8C"/>
    <w:rsid w:val="008121F3"/>
    <w:rsid w:val="00813869"/>
    <w:rsid w:val="008454A6"/>
    <w:rsid w:val="008627BB"/>
    <w:rsid w:val="00863749"/>
    <w:rsid w:val="0087115D"/>
    <w:rsid w:val="0087275E"/>
    <w:rsid w:val="00872DE6"/>
    <w:rsid w:val="0087632C"/>
    <w:rsid w:val="00877765"/>
    <w:rsid w:val="008818C2"/>
    <w:rsid w:val="00887A1C"/>
    <w:rsid w:val="00891E09"/>
    <w:rsid w:val="00891F45"/>
    <w:rsid w:val="00893EEC"/>
    <w:rsid w:val="008A4B0A"/>
    <w:rsid w:val="008B52B8"/>
    <w:rsid w:val="008B7930"/>
    <w:rsid w:val="008C0EE9"/>
    <w:rsid w:val="008D003E"/>
    <w:rsid w:val="008D27EA"/>
    <w:rsid w:val="008D2D46"/>
    <w:rsid w:val="008E415C"/>
    <w:rsid w:val="008E7015"/>
    <w:rsid w:val="008F60E0"/>
    <w:rsid w:val="009002CC"/>
    <w:rsid w:val="00901325"/>
    <w:rsid w:val="0091071E"/>
    <w:rsid w:val="00920974"/>
    <w:rsid w:val="00925170"/>
    <w:rsid w:val="009251FE"/>
    <w:rsid w:val="00950773"/>
    <w:rsid w:val="0095526B"/>
    <w:rsid w:val="00960DF1"/>
    <w:rsid w:val="009635B2"/>
    <w:rsid w:val="009650CE"/>
    <w:rsid w:val="00965C56"/>
    <w:rsid w:val="00966776"/>
    <w:rsid w:val="00987477"/>
    <w:rsid w:val="00991FAA"/>
    <w:rsid w:val="009B205E"/>
    <w:rsid w:val="009B4E0F"/>
    <w:rsid w:val="009B6D96"/>
    <w:rsid w:val="009C0B71"/>
    <w:rsid w:val="009C1AA0"/>
    <w:rsid w:val="009C2BFB"/>
    <w:rsid w:val="009C2C96"/>
    <w:rsid w:val="009C7509"/>
    <w:rsid w:val="009D652D"/>
    <w:rsid w:val="009E6681"/>
    <w:rsid w:val="009F1493"/>
    <w:rsid w:val="00A05BCD"/>
    <w:rsid w:val="00A1463B"/>
    <w:rsid w:val="00A2072F"/>
    <w:rsid w:val="00A2233F"/>
    <w:rsid w:val="00A25D73"/>
    <w:rsid w:val="00A27EAC"/>
    <w:rsid w:val="00A3012C"/>
    <w:rsid w:val="00A30E71"/>
    <w:rsid w:val="00A342E7"/>
    <w:rsid w:val="00A34FED"/>
    <w:rsid w:val="00A373E7"/>
    <w:rsid w:val="00A44171"/>
    <w:rsid w:val="00A45339"/>
    <w:rsid w:val="00A73007"/>
    <w:rsid w:val="00A74C51"/>
    <w:rsid w:val="00A75927"/>
    <w:rsid w:val="00A773DE"/>
    <w:rsid w:val="00A807CD"/>
    <w:rsid w:val="00A815AC"/>
    <w:rsid w:val="00A869CD"/>
    <w:rsid w:val="00A929A0"/>
    <w:rsid w:val="00A96BF1"/>
    <w:rsid w:val="00AA2052"/>
    <w:rsid w:val="00AA58CD"/>
    <w:rsid w:val="00AA79F7"/>
    <w:rsid w:val="00AB2C18"/>
    <w:rsid w:val="00AB516A"/>
    <w:rsid w:val="00AD25AA"/>
    <w:rsid w:val="00AD6B54"/>
    <w:rsid w:val="00AE0255"/>
    <w:rsid w:val="00AE402B"/>
    <w:rsid w:val="00AE613E"/>
    <w:rsid w:val="00AF11D4"/>
    <w:rsid w:val="00AF63F0"/>
    <w:rsid w:val="00B1052C"/>
    <w:rsid w:val="00B14794"/>
    <w:rsid w:val="00B17E97"/>
    <w:rsid w:val="00B23F4E"/>
    <w:rsid w:val="00B27FB6"/>
    <w:rsid w:val="00B343B7"/>
    <w:rsid w:val="00B40A28"/>
    <w:rsid w:val="00B505C9"/>
    <w:rsid w:val="00B509F0"/>
    <w:rsid w:val="00B8216D"/>
    <w:rsid w:val="00BA04BC"/>
    <w:rsid w:val="00BA2FC5"/>
    <w:rsid w:val="00BA3380"/>
    <w:rsid w:val="00BA4E7F"/>
    <w:rsid w:val="00BB4D9F"/>
    <w:rsid w:val="00BB7110"/>
    <w:rsid w:val="00BC36CE"/>
    <w:rsid w:val="00BC4FCB"/>
    <w:rsid w:val="00BE0FB9"/>
    <w:rsid w:val="00BE2864"/>
    <w:rsid w:val="00BE3651"/>
    <w:rsid w:val="00BF4E02"/>
    <w:rsid w:val="00C10CCE"/>
    <w:rsid w:val="00C12FD0"/>
    <w:rsid w:val="00C15AF3"/>
    <w:rsid w:val="00C17B78"/>
    <w:rsid w:val="00C2289C"/>
    <w:rsid w:val="00C2465F"/>
    <w:rsid w:val="00C2485A"/>
    <w:rsid w:val="00C323D0"/>
    <w:rsid w:val="00C33836"/>
    <w:rsid w:val="00C41291"/>
    <w:rsid w:val="00C51469"/>
    <w:rsid w:val="00C53FC9"/>
    <w:rsid w:val="00C619FE"/>
    <w:rsid w:val="00C7492F"/>
    <w:rsid w:val="00C769A3"/>
    <w:rsid w:val="00C81D30"/>
    <w:rsid w:val="00C831C1"/>
    <w:rsid w:val="00C94C35"/>
    <w:rsid w:val="00CA4156"/>
    <w:rsid w:val="00CB4DDA"/>
    <w:rsid w:val="00CB54EE"/>
    <w:rsid w:val="00CB58A4"/>
    <w:rsid w:val="00CC6625"/>
    <w:rsid w:val="00CC79F8"/>
    <w:rsid w:val="00CD45C0"/>
    <w:rsid w:val="00D01EA4"/>
    <w:rsid w:val="00D043D7"/>
    <w:rsid w:val="00D062AF"/>
    <w:rsid w:val="00D176B2"/>
    <w:rsid w:val="00D2211E"/>
    <w:rsid w:val="00D236E2"/>
    <w:rsid w:val="00D31779"/>
    <w:rsid w:val="00D400EF"/>
    <w:rsid w:val="00D45DA0"/>
    <w:rsid w:val="00D5364A"/>
    <w:rsid w:val="00D6303D"/>
    <w:rsid w:val="00D72B44"/>
    <w:rsid w:val="00D76326"/>
    <w:rsid w:val="00D77C28"/>
    <w:rsid w:val="00D92B58"/>
    <w:rsid w:val="00D92C51"/>
    <w:rsid w:val="00DA4143"/>
    <w:rsid w:val="00DC5305"/>
    <w:rsid w:val="00DD0C22"/>
    <w:rsid w:val="00DE1A95"/>
    <w:rsid w:val="00DE4F79"/>
    <w:rsid w:val="00DF1AEB"/>
    <w:rsid w:val="00DF20E1"/>
    <w:rsid w:val="00DF524F"/>
    <w:rsid w:val="00DF7645"/>
    <w:rsid w:val="00DF7664"/>
    <w:rsid w:val="00E02356"/>
    <w:rsid w:val="00E06CE4"/>
    <w:rsid w:val="00E1056F"/>
    <w:rsid w:val="00E116C8"/>
    <w:rsid w:val="00E202F7"/>
    <w:rsid w:val="00E20DD2"/>
    <w:rsid w:val="00E22B8E"/>
    <w:rsid w:val="00E24B3B"/>
    <w:rsid w:val="00E26571"/>
    <w:rsid w:val="00E30808"/>
    <w:rsid w:val="00E424BB"/>
    <w:rsid w:val="00E43907"/>
    <w:rsid w:val="00E445E5"/>
    <w:rsid w:val="00E50674"/>
    <w:rsid w:val="00E53365"/>
    <w:rsid w:val="00E67DFF"/>
    <w:rsid w:val="00E713C7"/>
    <w:rsid w:val="00E7260D"/>
    <w:rsid w:val="00E951AD"/>
    <w:rsid w:val="00EA33A6"/>
    <w:rsid w:val="00EA4234"/>
    <w:rsid w:val="00EA48AF"/>
    <w:rsid w:val="00EB22B6"/>
    <w:rsid w:val="00EC695C"/>
    <w:rsid w:val="00EC7C43"/>
    <w:rsid w:val="00ED017E"/>
    <w:rsid w:val="00EE2DCC"/>
    <w:rsid w:val="00EE4807"/>
    <w:rsid w:val="00F01A31"/>
    <w:rsid w:val="00F12609"/>
    <w:rsid w:val="00F2218D"/>
    <w:rsid w:val="00F42949"/>
    <w:rsid w:val="00F440CE"/>
    <w:rsid w:val="00F44905"/>
    <w:rsid w:val="00F54153"/>
    <w:rsid w:val="00F60771"/>
    <w:rsid w:val="00F63EAE"/>
    <w:rsid w:val="00F6689E"/>
    <w:rsid w:val="00F76096"/>
    <w:rsid w:val="00F81E5C"/>
    <w:rsid w:val="00F911B7"/>
    <w:rsid w:val="00F937B9"/>
    <w:rsid w:val="00F93E27"/>
    <w:rsid w:val="00F9725F"/>
    <w:rsid w:val="00FA0610"/>
    <w:rsid w:val="00FA35F0"/>
    <w:rsid w:val="00FA4786"/>
    <w:rsid w:val="00FC4E55"/>
    <w:rsid w:val="00FC6417"/>
    <w:rsid w:val="00F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3951216E"/>
  <w15:chartTrackingRefBased/>
  <w15:docId w15:val="{8E86F954-87A9-4927-BCBF-324F01C0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6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4ED"/>
  </w:style>
  <w:style w:type="paragraph" w:styleId="Pieddepage">
    <w:name w:val="footer"/>
    <w:basedOn w:val="Normal"/>
    <w:link w:val="PieddepageCar"/>
    <w:uiPriority w:val="99"/>
    <w:unhideWhenUsed/>
    <w:rsid w:val="00336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4ED"/>
  </w:style>
  <w:style w:type="table" w:styleId="Grilledutableau">
    <w:name w:val="Table Grid"/>
    <w:basedOn w:val="TableauNormal"/>
    <w:uiPriority w:val="39"/>
    <w:rsid w:val="0033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39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7457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25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25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25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25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25AA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E668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E6681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831C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C831C1"/>
    <w:rPr>
      <w:color w:val="954F72" w:themeColor="followedHyperlink"/>
      <w:u w:val="single"/>
    </w:rPr>
  </w:style>
  <w:style w:type="paragraph" w:customStyle="1" w:styleId="Default">
    <w:name w:val="Default"/>
    <w:rsid w:val="007641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52">
    <w:name w:val="Pa52"/>
    <w:basedOn w:val="Normal"/>
    <w:uiPriority w:val="99"/>
    <w:rsid w:val="00441E44"/>
    <w:pPr>
      <w:autoSpaceDE w:val="0"/>
      <w:autoSpaceDN w:val="0"/>
      <w:spacing w:after="0" w:line="241" w:lineRule="atLeast"/>
    </w:pPr>
    <w:rPr>
      <w:rFonts w:ascii="HelveticaNeueLT Std" w:hAnsi="HelveticaNeueLT Std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1D66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D66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ev">
    <w:name w:val="Strong"/>
    <w:basedOn w:val="Policepardfaut"/>
    <w:uiPriority w:val="22"/>
    <w:qFormat/>
    <w:rsid w:val="00403D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errecycleurs.com/?s=cpe+vire-cr%C3%AAp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google.ca/url?sa=i&amp;rct=j&amp;q=&amp;esrc=s&amp;source=images&amp;cd=&amp;cad=rja&amp;uact=8&amp;ved=2ahUKEwjFpZbJzLXaAhVs9IMKHVTZC4UQjRx6BAgAEAU&amp;url=https://www.laplazadelamauricie.com/nouvelles/fete-des-patriotes-lundi-22-mai-le-centre-sera-ouvert/&amp;psig=AOvVaw3f9Pj6KJgCJOY-2W2a0YFr&amp;ust=152365210649506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gnon\Documents\Mod&#232;les%20Office%20personnalis&#233;s\NOTE_PARENTS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063D8-CFA6-4FBC-9209-200800E3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NOTE_PARENTS_MODELE</Template>
  <TotalTime>172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Melanie Plourde</cp:lastModifiedBy>
  <cp:revision>10</cp:revision>
  <cp:lastPrinted>2019-04-24T17:10:00Z</cp:lastPrinted>
  <dcterms:created xsi:type="dcterms:W3CDTF">2019-04-23T14:04:00Z</dcterms:created>
  <dcterms:modified xsi:type="dcterms:W3CDTF">2019-05-02T13:22:00Z</dcterms:modified>
</cp:coreProperties>
</file>