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Ind w:w="-5" w:type="dxa"/>
        <w:tblLayout w:type="fixed"/>
        <w:tblLook w:val="04A0" w:firstRow="1" w:lastRow="0" w:firstColumn="1" w:lastColumn="0" w:noHBand="0" w:noVBand="1"/>
      </w:tblPr>
      <w:tblGrid>
        <w:gridCol w:w="2699"/>
        <w:gridCol w:w="5244"/>
        <w:gridCol w:w="2850"/>
      </w:tblGrid>
      <w:tr w:rsidR="00E713C7" w:rsidRPr="005E1BD3" w14:paraId="082BA1FA" w14:textId="77777777" w:rsidTr="004F04AD">
        <w:tc>
          <w:tcPr>
            <w:tcW w:w="10793" w:type="dxa"/>
            <w:gridSpan w:val="3"/>
            <w:tcBorders>
              <w:top w:val="nil"/>
              <w:left w:val="nil"/>
              <w:bottom w:val="thinThickSmallGap" w:sz="18" w:space="0" w:color="2E74B5" w:themeColor="accent1" w:themeShade="BF"/>
              <w:right w:val="nil"/>
            </w:tcBorders>
          </w:tcPr>
          <w:p w14:paraId="6CD6D163" w14:textId="1BA1F1BB" w:rsidR="009C7509" w:rsidRPr="00CA4156" w:rsidRDefault="009C7509" w:rsidP="00CA4156">
            <w:pPr>
              <w:spacing w:before="120" w:after="120"/>
              <w:rPr>
                <w:rFonts w:ascii="Century Gothic" w:hAnsi="Century Gothic"/>
                <w:color w:val="2E74B5" w:themeColor="accent1" w:themeShade="BF"/>
              </w:rPr>
            </w:pPr>
          </w:p>
        </w:tc>
      </w:tr>
      <w:tr w:rsidR="00E713C7" w:rsidRPr="005E1BD3" w14:paraId="2F834B13" w14:textId="77777777" w:rsidTr="004F04AD">
        <w:tc>
          <w:tcPr>
            <w:tcW w:w="10793" w:type="dxa"/>
            <w:gridSpan w:val="3"/>
            <w:tcBorders>
              <w:top w:val="thinThickSmallGap" w:sz="18" w:space="0" w:color="2E74B5" w:themeColor="accent1" w:themeShade="BF"/>
              <w:left w:val="nil"/>
              <w:bottom w:val="nil"/>
              <w:right w:val="nil"/>
            </w:tcBorders>
          </w:tcPr>
          <w:p w14:paraId="292838B7" w14:textId="77777777" w:rsidR="00E713C7" w:rsidRDefault="00E713C7" w:rsidP="00E04C3F">
            <w:pPr>
              <w:rPr>
                <w:rFonts w:ascii="Century Gothic" w:hAnsi="Century Gothic"/>
                <w:color w:val="4472C4" w:themeColor="accent5"/>
              </w:rPr>
            </w:pPr>
          </w:p>
          <w:tbl>
            <w:tblPr>
              <w:tblStyle w:val="Grilledutableau"/>
              <w:tblW w:w="10793" w:type="dxa"/>
              <w:tblLayout w:type="fixed"/>
              <w:tblLook w:val="04A0" w:firstRow="1" w:lastRow="0" w:firstColumn="1" w:lastColumn="0" w:noHBand="0" w:noVBand="1"/>
            </w:tblPr>
            <w:tblGrid>
              <w:gridCol w:w="3156"/>
              <w:gridCol w:w="7637"/>
            </w:tblGrid>
            <w:tr w:rsidR="00E11D2B" w:rsidRPr="00EC7FB2" w14:paraId="19E2401D" w14:textId="77777777" w:rsidTr="009B57CD">
              <w:trPr>
                <w:trHeight w:val="1536"/>
              </w:trPr>
              <w:tc>
                <w:tcPr>
                  <w:tcW w:w="3156" w:type="dxa"/>
                  <w:tcBorders>
                    <w:top w:val="nil"/>
                    <w:left w:val="nil"/>
                    <w:bottom w:val="nil"/>
                    <w:right w:val="thinThickSmallGap" w:sz="12" w:space="0" w:color="2E74B5" w:themeColor="accent1" w:themeShade="BF"/>
                  </w:tcBorders>
                  <w:vAlign w:val="center"/>
                </w:tcPr>
                <w:p w14:paraId="269CB835" w14:textId="77777777" w:rsidR="00E11D2B" w:rsidRPr="007074FE" w:rsidRDefault="00E11D2B" w:rsidP="00E11D2B">
                  <w:pPr>
                    <w:spacing w:before="120" w:after="120"/>
                    <w:rPr>
                      <w:rFonts w:ascii="Century Gothic" w:hAnsi="Century Gothic"/>
                      <w:b/>
                      <w:color w:val="1F4E79" w:themeColor="accent1" w:themeShade="80"/>
                      <w:sz w:val="32"/>
                      <w:szCs w:val="32"/>
                    </w:rPr>
                  </w:pPr>
                  <w:r>
                    <w:rPr>
                      <w:rFonts w:ascii="Century Gothic" w:hAnsi="Century Gothic"/>
                      <w:b/>
                      <w:color w:val="1F4E79" w:themeColor="accent1" w:themeShade="80"/>
                      <w:sz w:val="32"/>
                      <w:szCs w:val="32"/>
                    </w:rPr>
                    <w:t xml:space="preserve">Développement </w:t>
                  </w:r>
                  <w:bookmarkStart w:id="0" w:name="_GoBack"/>
                  <w:r>
                    <w:rPr>
                      <w:rFonts w:ascii="Century Gothic" w:hAnsi="Century Gothic"/>
                      <w:b/>
                      <w:color w:val="1F4E79" w:themeColor="accent1" w:themeShade="80"/>
                      <w:sz w:val="32"/>
                      <w:szCs w:val="32"/>
                    </w:rPr>
                    <w:t>Durable</w:t>
                  </w:r>
                  <w:bookmarkEnd w:id="0"/>
                </w:p>
                <w:p w14:paraId="65537EAD" w14:textId="77777777" w:rsidR="00E11D2B" w:rsidRPr="005C431E" w:rsidRDefault="00E11D2B" w:rsidP="00E11D2B">
                  <w:pPr>
                    <w:jc w:val="center"/>
                    <w:rPr>
                      <w:rFonts w:ascii="Century Gothic" w:hAnsi="Century Gothic"/>
                      <w:color w:val="1F4E79" w:themeColor="accent1" w:themeShade="80"/>
                      <w:sz w:val="21"/>
                      <w:szCs w:val="21"/>
                    </w:rPr>
                  </w:pPr>
                </w:p>
              </w:tc>
              <w:tc>
                <w:tcPr>
                  <w:tcW w:w="7637" w:type="dxa"/>
                  <w:tcBorders>
                    <w:top w:val="nil"/>
                    <w:left w:val="thinThickSmallGap" w:sz="12" w:space="0" w:color="2E74B5" w:themeColor="accent1" w:themeShade="BF"/>
                    <w:bottom w:val="nil"/>
                    <w:right w:val="nil"/>
                  </w:tcBorders>
                </w:tcPr>
                <w:p w14:paraId="4F2FA03E" w14:textId="77777777" w:rsidR="00E11D2B" w:rsidRPr="00CE3336" w:rsidRDefault="00E11D2B" w:rsidP="00E11D2B">
                  <w:pPr>
                    <w:rPr>
                      <w:rFonts w:ascii="Arial" w:hAnsi="Arial" w:cs="Arial"/>
                      <w:color w:val="1D1C1D"/>
                      <w:shd w:val="clear" w:color="auto" w:fill="F8F8F8"/>
                    </w:rPr>
                  </w:pPr>
                </w:p>
                <w:p w14:paraId="71234BDA" w14:textId="05989FCA" w:rsidR="00E11D2B" w:rsidRPr="00CE3336" w:rsidRDefault="00E11D2B" w:rsidP="00E11D2B">
                  <w:pPr>
                    <w:rPr>
                      <w:rFonts w:ascii="Arial" w:hAnsi="Arial" w:cs="Arial"/>
                    </w:rPr>
                  </w:pPr>
                  <w:r w:rsidRPr="00CE3336">
                    <w:rPr>
                      <w:rFonts w:ascii="Arial" w:hAnsi="Arial" w:cs="Arial"/>
                    </w:rPr>
                    <w:t xml:space="preserve">Afin de nous aider à faire grandir notre démarche environnementale, merci de prendre quelques minutes afin de répondre au sondage suivant </w:t>
                  </w:r>
                  <w:r>
                    <w:rPr>
                      <w:rFonts w:ascii="Arial" w:hAnsi="Arial" w:cs="Arial"/>
                    </w:rPr>
                    <w:t>avant</w:t>
                  </w:r>
                  <w:r w:rsidRPr="00CE3336">
                    <w:rPr>
                      <w:rFonts w:ascii="Arial" w:hAnsi="Arial" w:cs="Arial"/>
                    </w:rPr>
                    <w:t xml:space="preserve"> le 6 novembre 2019</w:t>
                  </w:r>
                  <w:r>
                    <w:rPr>
                      <w:rFonts w:ascii="Arial" w:hAnsi="Arial" w:cs="Arial"/>
                    </w:rPr>
                    <w:t>.</w:t>
                  </w:r>
                </w:p>
                <w:p w14:paraId="7221E886" w14:textId="77777777" w:rsidR="00E11D2B" w:rsidRPr="00EC7FB2" w:rsidRDefault="00FA5DA3" w:rsidP="00E11D2B">
                  <w:pPr>
                    <w:rPr>
                      <w:rFonts w:ascii="Helvetica" w:hAnsi="Helvetica" w:cs="Helvetica"/>
                      <w:b/>
                      <w:color w:val="0070C0"/>
                      <w:shd w:val="clear" w:color="auto" w:fill="FFFFFF"/>
                    </w:rPr>
                  </w:pPr>
                  <w:hyperlink r:id="rId8" w:history="1">
                    <w:r w:rsidR="00E11D2B" w:rsidRPr="00CE3336">
                      <w:rPr>
                        <w:rStyle w:val="Lienhypertexte"/>
                        <w:rFonts w:ascii="Arial" w:hAnsi="Arial" w:cs="Arial"/>
                        <w:b/>
                      </w:rPr>
                      <w:t>Sondage sur le développement durable au CPE Vire-Crêpe</w:t>
                    </w:r>
                  </w:hyperlink>
                </w:p>
              </w:tc>
            </w:tr>
          </w:tbl>
          <w:p w14:paraId="22A87017" w14:textId="097DEE9D" w:rsidR="00180207" w:rsidRDefault="00180207" w:rsidP="00E04C3F">
            <w:pPr>
              <w:rPr>
                <w:rFonts w:ascii="Century Gothic" w:hAnsi="Century Gothic"/>
                <w:color w:val="4472C4" w:themeColor="accent5"/>
              </w:rPr>
            </w:pPr>
          </w:p>
          <w:p w14:paraId="3F37B90E" w14:textId="57C31484" w:rsidR="00E11D2B" w:rsidRDefault="00E11D2B" w:rsidP="00E04C3F">
            <w:pPr>
              <w:rPr>
                <w:rFonts w:ascii="Century Gothic" w:hAnsi="Century Gothic"/>
                <w:color w:val="4472C4" w:themeColor="accent5"/>
              </w:rPr>
            </w:pPr>
          </w:p>
          <w:p w14:paraId="71F70243" w14:textId="2C1EBD47" w:rsidR="00E11D2B" w:rsidRDefault="00E11D2B" w:rsidP="00E04C3F">
            <w:pPr>
              <w:rPr>
                <w:rFonts w:ascii="Century Gothic" w:hAnsi="Century Gothic"/>
                <w:color w:val="4472C4" w:themeColor="accent5"/>
              </w:rPr>
            </w:pPr>
          </w:p>
          <w:p w14:paraId="325006DD" w14:textId="77777777" w:rsidR="00E11D2B" w:rsidRDefault="00E11D2B" w:rsidP="00E04C3F">
            <w:pPr>
              <w:rPr>
                <w:rFonts w:ascii="Century Gothic" w:hAnsi="Century Gothic"/>
                <w:color w:val="4472C4" w:themeColor="accent5"/>
              </w:rPr>
            </w:pPr>
          </w:p>
          <w:tbl>
            <w:tblPr>
              <w:tblStyle w:val="Grilledutableau"/>
              <w:tblW w:w="0" w:type="auto"/>
              <w:tblLayout w:type="fixed"/>
              <w:tblLook w:val="04A0" w:firstRow="1" w:lastRow="0" w:firstColumn="1" w:lastColumn="0" w:noHBand="0" w:noVBand="1"/>
            </w:tblPr>
            <w:tblGrid>
              <w:gridCol w:w="7093"/>
              <w:gridCol w:w="3700"/>
            </w:tblGrid>
            <w:tr w:rsidR="00180207" w:rsidRPr="005F45C1" w14:paraId="1B6669A3" w14:textId="77777777" w:rsidTr="00FD3843">
              <w:tc>
                <w:tcPr>
                  <w:tcW w:w="7093" w:type="dxa"/>
                  <w:tcBorders>
                    <w:top w:val="nil"/>
                    <w:left w:val="nil"/>
                    <w:bottom w:val="nil"/>
                    <w:right w:val="thickThinSmallGap" w:sz="12" w:space="0" w:color="2E74B5" w:themeColor="accent1" w:themeShade="BF"/>
                  </w:tcBorders>
                </w:tcPr>
                <w:p w14:paraId="1B3A4507" w14:textId="77777777" w:rsidR="004F04AD" w:rsidRDefault="00180207" w:rsidP="00180207">
                  <w:pPr>
                    <w:spacing w:before="120" w:after="120"/>
                    <w:rPr>
                      <w:rFonts w:ascii="Century Gothic" w:hAnsi="Century Gothic"/>
                      <w:b/>
                      <w:color w:val="002060"/>
                      <w:u w:val="single"/>
                    </w:rPr>
                  </w:pPr>
                  <w:r w:rsidRPr="00180207">
                    <w:rPr>
                      <w:rFonts w:ascii="Century Gothic" w:hAnsi="Century Gothic"/>
                      <w:b/>
                      <w:color w:val="002060"/>
                      <w:u w:val="single"/>
                    </w:rPr>
                    <w:t xml:space="preserve">Changement d’heure !                                                                                                            </w:t>
                  </w:r>
                </w:p>
                <w:p w14:paraId="51D324C3" w14:textId="77E805FA" w:rsidR="00180207" w:rsidRPr="00E4346D" w:rsidRDefault="00180207" w:rsidP="00180207">
                  <w:pPr>
                    <w:spacing w:before="120" w:after="120"/>
                    <w:rPr>
                      <w:rFonts w:ascii="Century Gothic" w:hAnsi="Century Gothic"/>
                      <w:b/>
                      <w:color w:val="002060"/>
                      <w:sz w:val="20"/>
                      <w:szCs w:val="20"/>
                    </w:rPr>
                  </w:pPr>
                  <w:r w:rsidRPr="00180207">
                    <w:rPr>
                      <w:rFonts w:ascii="Century Gothic" w:hAnsi="Century Gothic"/>
                      <w:color w:val="002060"/>
                    </w:rPr>
                    <w:t xml:space="preserve">C’est dans la nuit du </w:t>
                  </w:r>
                  <w:r>
                    <w:rPr>
                      <w:rFonts w:ascii="Century Gothic" w:hAnsi="Century Gothic"/>
                      <w:b/>
                      <w:color w:val="002060"/>
                    </w:rPr>
                    <w:t>2 au 3</w:t>
                  </w:r>
                  <w:r w:rsidRPr="00180207">
                    <w:rPr>
                      <w:rFonts w:ascii="Century Gothic" w:hAnsi="Century Gothic"/>
                      <w:b/>
                      <w:color w:val="002060"/>
                    </w:rPr>
                    <w:t xml:space="preserve"> novembre</w:t>
                  </w:r>
                  <w:r w:rsidRPr="00180207">
                    <w:rPr>
                      <w:rFonts w:ascii="Century Gothic" w:hAnsi="Century Gothic"/>
                      <w:color w:val="002060"/>
                    </w:rPr>
                    <w:t xml:space="preserve"> que nous reviendrons à l’heure normale.  Nous reculerons les horloges d’une heure.</w:t>
                  </w:r>
                </w:p>
              </w:tc>
              <w:tc>
                <w:tcPr>
                  <w:tcW w:w="3700" w:type="dxa"/>
                  <w:tcBorders>
                    <w:top w:val="nil"/>
                    <w:left w:val="thickThinSmallGap" w:sz="12" w:space="0" w:color="2E74B5" w:themeColor="accent1" w:themeShade="BF"/>
                    <w:bottom w:val="nil"/>
                    <w:right w:val="nil"/>
                  </w:tcBorders>
                  <w:vAlign w:val="center"/>
                </w:tcPr>
                <w:p w14:paraId="2C3627F4" w14:textId="77777777" w:rsidR="00180207" w:rsidRDefault="00180207" w:rsidP="00180207">
                  <w:pPr>
                    <w:rPr>
                      <w:rFonts w:ascii="Calibri" w:hAnsi="Calibri"/>
                    </w:rPr>
                  </w:pPr>
                  <w:r>
                    <w:rPr>
                      <w:noProof/>
                      <w:color w:val="0000FF"/>
                      <w:lang w:eastAsia="fr-CA"/>
                    </w:rPr>
                    <w:drawing>
                      <wp:inline distT="0" distB="0" distL="0" distR="0" wp14:anchorId="42EF4072" wp14:editId="02276AF5">
                        <wp:extent cx="1381125" cy="920750"/>
                        <wp:effectExtent l="133350" t="114300" r="104775" b="146050"/>
                        <wp:docPr id="9" name="irc_mi" descr="Résultats de recherche d'images pour « date du changement d'heure au québec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date du changement d'heure au québec »">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311" cy="922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A790AF" w14:textId="77777777" w:rsidR="00180207" w:rsidRPr="005F45C1" w:rsidRDefault="00180207" w:rsidP="00180207">
                  <w:pPr>
                    <w:rPr>
                      <w:rFonts w:ascii="Calibri" w:hAnsi="Calibri"/>
                    </w:rPr>
                  </w:pPr>
                </w:p>
              </w:tc>
            </w:tr>
          </w:tbl>
          <w:p w14:paraId="0CF1B396" w14:textId="55E94BD5" w:rsidR="00180207" w:rsidRPr="005C431E" w:rsidRDefault="00180207" w:rsidP="00E04C3F">
            <w:pPr>
              <w:rPr>
                <w:rFonts w:ascii="Century Gothic" w:hAnsi="Century Gothic"/>
                <w:color w:val="4472C4" w:themeColor="accent5"/>
              </w:rPr>
            </w:pPr>
          </w:p>
        </w:tc>
      </w:tr>
      <w:tr w:rsidR="008A614C" w:rsidRPr="00FD27F5" w14:paraId="60DAE8C2" w14:textId="77777777" w:rsidTr="004F04AD">
        <w:trPr>
          <w:trHeight w:val="1418"/>
        </w:trPr>
        <w:tc>
          <w:tcPr>
            <w:tcW w:w="2699" w:type="dxa"/>
            <w:tcBorders>
              <w:top w:val="nil"/>
              <w:left w:val="nil"/>
              <w:bottom w:val="nil"/>
              <w:right w:val="thinThickSmallGap" w:sz="12" w:space="0" w:color="2E74B5" w:themeColor="accent1" w:themeShade="BF"/>
            </w:tcBorders>
            <w:vAlign w:val="center"/>
          </w:tcPr>
          <w:p w14:paraId="3EFD52F0" w14:textId="3C01029E" w:rsidR="008A614C" w:rsidRPr="005C431E" w:rsidRDefault="00D319B9" w:rsidP="00FD27F5">
            <w:pPr>
              <w:rPr>
                <w:rFonts w:ascii="Century Gothic" w:hAnsi="Century Gothic"/>
                <w:b/>
                <w:color w:val="4472C4" w:themeColor="accent5"/>
                <w:sz w:val="21"/>
                <w:szCs w:val="21"/>
              </w:rPr>
            </w:pPr>
            <w:bookmarkStart w:id="1" w:name="_Hlk487699243"/>
            <w:r w:rsidRPr="002E1D19">
              <w:rPr>
                <w:noProof/>
                <w:color w:val="1F3864" w:themeColor="accent5" w:themeShade="80"/>
                <w:sz w:val="24"/>
                <w:szCs w:val="24"/>
                <w:lang w:eastAsia="fr-CA"/>
              </w:rPr>
              <w:drawing>
                <wp:anchor distT="0" distB="0" distL="114300" distR="114300" simplePos="0" relativeHeight="251675648" behindDoc="0" locked="0" layoutInCell="1" allowOverlap="1" wp14:anchorId="1F9C3DBE" wp14:editId="2C69A517">
                  <wp:simplePos x="0" y="0"/>
                  <wp:positionH relativeFrom="margin">
                    <wp:posOffset>-71755</wp:posOffset>
                  </wp:positionH>
                  <wp:positionV relativeFrom="margin">
                    <wp:posOffset>61595</wp:posOffset>
                  </wp:positionV>
                  <wp:extent cx="1504950" cy="356235"/>
                  <wp:effectExtent l="0" t="0" r="0" b="5715"/>
                  <wp:wrapSquare wrapText="bothSides"/>
                  <wp:docPr id="8" name="Image 8" descr="Résultats de recherche d'images pour « les supers recyc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les supers recycleur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495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094" w:type="dxa"/>
            <w:gridSpan w:val="2"/>
            <w:tcBorders>
              <w:top w:val="nil"/>
              <w:left w:val="thinThickSmallGap" w:sz="12" w:space="0" w:color="2E74B5" w:themeColor="accent1" w:themeShade="BF"/>
              <w:bottom w:val="nil"/>
              <w:right w:val="nil"/>
            </w:tcBorders>
          </w:tcPr>
          <w:p w14:paraId="19FDA621" w14:textId="77777777" w:rsidR="00EB5C4E" w:rsidRPr="00180207" w:rsidRDefault="00EB5C4E" w:rsidP="00EB5C4E">
            <w:pPr>
              <w:autoSpaceDE w:val="0"/>
              <w:autoSpaceDN w:val="0"/>
              <w:adjustRightInd w:val="0"/>
              <w:rPr>
                <w:rFonts w:ascii="Century Gothic" w:hAnsi="Century Gothic" w:cs="Arial"/>
                <w:b/>
                <w:color w:val="1F4E79" w:themeColor="accent1" w:themeShade="80"/>
                <w:u w:val="single"/>
                <w:shd w:val="clear" w:color="auto" w:fill="FFFFFF"/>
              </w:rPr>
            </w:pPr>
            <w:r w:rsidRPr="00180207">
              <w:rPr>
                <w:rFonts w:ascii="Century Gothic" w:hAnsi="Century Gothic" w:cs="Arial"/>
                <w:b/>
                <w:color w:val="1F4E79" w:themeColor="accent1" w:themeShade="80"/>
                <w:u w:val="single"/>
                <w:shd w:val="clear" w:color="auto" w:fill="FFFFFF"/>
              </w:rPr>
              <w:t>Plus c’est pesant… plus c’est payant !</w:t>
            </w:r>
          </w:p>
          <w:p w14:paraId="32DAFE1B" w14:textId="77777777" w:rsidR="00EB5C4E" w:rsidRPr="00180207" w:rsidRDefault="00EB5C4E" w:rsidP="00E11D2B">
            <w:pPr>
              <w:autoSpaceDE w:val="0"/>
              <w:autoSpaceDN w:val="0"/>
              <w:adjustRightInd w:val="0"/>
              <w:jc w:val="both"/>
              <w:rPr>
                <w:rFonts w:ascii="Century Gothic" w:hAnsi="Century Gothic" w:cs="Arial"/>
                <w:color w:val="1F4E79" w:themeColor="accent1" w:themeShade="80"/>
                <w:shd w:val="clear" w:color="auto" w:fill="FFFFFF"/>
              </w:rPr>
            </w:pPr>
            <w:r w:rsidRPr="00180207">
              <w:rPr>
                <w:rFonts w:ascii="Century Gothic" w:hAnsi="Century Gothic" w:cs="Arial"/>
                <w:color w:val="1F4E79" w:themeColor="accent1" w:themeShade="80"/>
                <w:shd w:val="clear" w:color="auto" w:fill="FFFFFF"/>
              </w:rPr>
              <w:t xml:space="preserve">Les 4 installations du CPE Vire-Crêpe de Lévis ont choisi de s’associer de nouveau aux </w:t>
            </w:r>
            <w:r w:rsidRPr="00180207">
              <w:rPr>
                <w:rFonts w:ascii="Century Gothic" w:hAnsi="Century Gothic" w:cs="Arial"/>
                <w:b/>
                <w:color w:val="1F4E79" w:themeColor="accent1" w:themeShade="80"/>
                <w:shd w:val="clear" w:color="auto" w:fill="FFFFFF"/>
              </w:rPr>
              <w:t>Super Recycleurs</w:t>
            </w:r>
            <w:r w:rsidRPr="00180207">
              <w:rPr>
                <w:rFonts w:ascii="Century Gothic" w:hAnsi="Century Gothic" w:cs="Arial"/>
                <w:color w:val="1F4E79" w:themeColor="accent1" w:themeShade="80"/>
                <w:shd w:val="clear" w:color="auto" w:fill="FFFFFF"/>
              </w:rPr>
              <w:t xml:space="preserve"> pour financer l’aménagement et l’entretien de potagers éducatifs, tout en posant un geste écoresponsable. </w:t>
            </w:r>
          </w:p>
          <w:p w14:paraId="17638B12" w14:textId="72DFFCD1" w:rsidR="00667492" w:rsidRPr="00F11981" w:rsidRDefault="00EB5C4E" w:rsidP="004F04AD">
            <w:pPr>
              <w:autoSpaceDE w:val="0"/>
              <w:autoSpaceDN w:val="0"/>
              <w:adjustRightInd w:val="0"/>
              <w:rPr>
                <w:rFonts w:ascii="Century Gothic" w:hAnsi="Century Gothic" w:cs="Arial"/>
                <w:b/>
                <w:color w:val="1F4E79" w:themeColor="accent1" w:themeShade="80"/>
                <w:shd w:val="clear" w:color="auto" w:fill="FFFFFF"/>
              </w:rPr>
            </w:pPr>
            <w:r w:rsidRPr="00F11981">
              <w:rPr>
                <w:rFonts w:ascii="Century Gothic" w:hAnsi="Century Gothic" w:cs="Arial"/>
                <w:b/>
                <w:color w:val="1F4E79" w:themeColor="accent1" w:themeShade="80"/>
                <w:shd w:val="clear" w:color="auto" w:fill="FFFFFF"/>
              </w:rPr>
              <w:t>Tout le monde se mobilise pour une collecte de vê</w:t>
            </w:r>
            <w:r w:rsidR="00D81597" w:rsidRPr="00F11981">
              <w:rPr>
                <w:rFonts w:ascii="Century Gothic" w:hAnsi="Century Gothic" w:cs="Arial"/>
                <w:b/>
                <w:color w:val="1F4E79" w:themeColor="accent1" w:themeShade="80"/>
                <w:shd w:val="clear" w:color="auto" w:fill="FFFFFF"/>
              </w:rPr>
              <w:t>tements et textiles usagés le 5</w:t>
            </w:r>
            <w:r w:rsidRPr="00F11981">
              <w:rPr>
                <w:rFonts w:ascii="Century Gothic" w:hAnsi="Century Gothic" w:cs="Arial"/>
                <w:b/>
                <w:color w:val="1F4E79" w:themeColor="accent1" w:themeShade="80"/>
                <w:shd w:val="clear" w:color="auto" w:fill="FFFFFF"/>
              </w:rPr>
              <w:t xml:space="preserve"> et </w:t>
            </w:r>
            <w:r w:rsidR="00D81597" w:rsidRPr="00F11981">
              <w:rPr>
                <w:rFonts w:ascii="Century Gothic" w:hAnsi="Century Gothic" w:cs="Arial"/>
                <w:b/>
                <w:color w:val="1F4E79" w:themeColor="accent1" w:themeShade="80"/>
                <w:shd w:val="clear" w:color="auto" w:fill="FFFFFF"/>
              </w:rPr>
              <w:t>6 novembre 2019</w:t>
            </w:r>
          </w:p>
        </w:tc>
      </w:tr>
      <w:tr w:rsidR="00496CB0" w:rsidRPr="005E1BD3" w14:paraId="473E9D64" w14:textId="77777777" w:rsidTr="004F04AD">
        <w:tc>
          <w:tcPr>
            <w:tcW w:w="10793" w:type="dxa"/>
            <w:gridSpan w:val="3"/>
            <w:tcBorders>
              <w:top w:val="nil"/>
              <w:left w:val="nil"/>
              <w:bottom w:val="nil"/>
              <w:right w:val="nil"/>
            </w:tcBorders>
          </w:tcPr>
          <w:p w14:paraId="1BF95500" w14:textId="77777777" w:rsidR="00496CB0" w:rsidRPr="00D319B9" w:rsidRDefault="00496CB0">
            <w:pPr>
              <w:rPr>
                <w:rFonts w:ascii="Arial" w:hAnsi="Arial" w:cs="Arial"/>
                <w:color w:val="2E74B5" w:themeColor="accent1" w:themeShade="BF"/>
              </w:rPr>
            </w:pPr>
          </w:p>
        </w:tc>
      </w:tr>
      <w:bookmarkEnd w:id="1"/>
      <w:tr w:rsidR="00D66AFC" w:rsidRPr="00FD27F5" w14:paraId="562BFA0C" w14:textId="77777777" w:rsidTr="004F04AD">
        <w:trPr>
          <w:trHeight w:val="1403"/>
        </w:trPr>
        <w:tc>
          <w:tcPr>
            <w:tcW w:w="7943" w:type="dxa"/>
            <w:gridSpan w:val="2"/>
            <w:tcBorders>
              <w:top w:val="nil"/>
              <w:left w:val="nil"/>
              <w:bottom w:val="nil"/>
              <w:right w:val="thinThickSmallGap" w:sz="12" w:space="0" w:color="2E74B5" w:themeColor="accent1" w:themeShade="BF"/>
            </w:tcBorders>
            <w:vAlign w:val="center"/>
          </w:tcPr>
          <w:p w14:paraId="7B7C10D9" w14:textId="43FBE6AA" w:rsidR="004F04AD" w:rsidRPr="004F04AD" w:rsidRDefault="004F04AD" w:rsidP="000631BB">
            <w:pPr>
              <w:rPr>
                <w:rFonts w:ascii="Century Gothic" w:hAnsi="Century Gothic" w:cs="Arial"/>
                <w:b/>
                <w:color w:val="1F4E79" w:themeColor="accent1" w:themeShade="80"/>
                <w:u w:val="single"/>
              </w:rPr>
            </w:pPr>
            <w:r>
              <w:rPr>
                <w:rFonts w:ascii="Century Gothic" w:hAnsi="Century Gothic" w:cs="Arial"/>
                <w:b/>
                <w:color w:val="1F4E79" w:themeColor="accent1" w:themeShade="80"/>
                <w:u w:val="single"/>
                <w:lang w:val="fr-FR"/>
              </w:rPr>
              <w:t>Mercredi 6</w:t>
            </w:r>
            <w:r w:rsidR="00617B41" w:rsidRPr="004F04AD">
              <w:rPr>
                <w:rFonts w:ascii="Century Gothic" w:hAnsi="Century Gothic" w:cs="Arial"/>
                <w:b/>
                <w:color w:val="1F4E79" w:themeColor="accent1" w:themeShade="80"/>
                <w:u w:val="single"/>
                <w:lang w:val="fr-FR"/>
              </w:rPr>
              <w:t xml:space="preserve"> novembre sera une journée spéciale sous le thème de : « Enfile ta p’tite laine, nous baissons le chauffage ! »</w:t>
            </w:r>
            <w:r w:rsidR="00617B41" w:rsidRPr="004F04AD">
              <w:rPr>
                <w:rFonts w:ascii="Century Gothic" w:hAnsi="Century Gothic" w:cs="Arial"/>
                <w:b/>
                <w:noProof/>
                <w:color w:val="1F4E79" w:themeColor="accent1" w:themeShade="80"/>
                <w:u w:val="single"/>
              </w:rPr>
              <w:t xml:space="preserve"> </w:t>
            </w:r>
            <w:r w:rsidR="000631BB" w:rsidRPr="004F04AD">
              <w:rPr>
                <w:rFonts w:ascii="Century Gothic" w:hAnsi="Century Gothic" w:cs="Arial"/>
                <w:b/>
                <w:color w:val="1F4E79" w:themeColor="accent1" w:themeShade="80"/>
                <w:u w:val="single"/>
              </w:rPr>
              <w:t xml:space="preserve"> </w:t>
            </w:r>
          </w:p>
          <w:p w14:paraId="703184EC" w14:textId="01E9A56E" w:rsidR="00D66AFC" w:rsidRPr="00180207" w:rsidRDefault="00617B41" w:rsidP="00E11D2B">
            <w:pPr>
              <w:jc w:val="both"/>
              <w:rPr>
                <w:rFonts w:ascii="Century Gothic" w:hAnsi="Century Gothic" w:cs="Arial"/>
                <w:b/>
                <w:color w:val="2E74B5" w:themeColor="accent1" w:themeShade="BF"/>
              </w:rPr>
            </w:pPr>
            <w:r w:rsidRPr="00180207">
              <w:rPr>
                <w:rFonts w:ascii="Century Gothic" w:hAnsi="Century Gothic" w:cs="Arial"/>
                <w:color w:val="1F4E79" w:themeColor="accent1" w:themeShade="80"/>
                <w:lang w:val="fr-FR"/>
              </w:rPr>
              <w:t>Chaque enfant est invité à porter un vêtement de laine pour venir au CPE. Comme le CPE Vire-Crêpe est certifié par Environnement Jeunesse comme CPE durable, cette journée se veut une belle sensibilisation pour les enfants en regard aux gestes porteurs d’espoir pour le respect de la planète.  Notez que la température des locaux sera baissée à 20</w:t>
            </w:r>
            <w:r w:rsidRPr="00180207">
              <w:rPr>
                <w:rFonts w:ascii="Century Gothic" w:hAnsi="Century Gothic" w:cs="Arial"/>
                <w:color w:val="1F4E79" w:themeColor="accent1" w:themeShade="80"/>
                <w:vertAlign w:val="superscript"/>
                <w:lang w:val="fr-FR"/>
              </w:rPr>
              <w:t>o</w:t>
            </w:r>
            <w:r w:rsidRPr="00180207">
              <w:rPr>
                <w:rFonts w:ascii="Century Gothic" w:hAnsi="Century Gothic" w:cs="Arial"/>
                <w:color w:val="1F4E79" w:themeColor="accent1" w:themeShade="80"/>
                <w:lang w:val="fr-FR"/>
              </w:rPr>
              <w:t>C.</w:t>
            </w:r>
          </w:p>
        </w:tc>
        <w:tc>
          <w:tcPr>
            <w:tcW w:w="2850" w:type="dxa"/>
            <w:tcBorders>
              <w:top w:val="nil"/>
              <w:left w:val="thinThickSmallGap" w:sz="12" w:space="0" w:color="2E74B5" w:themeColor="accent1" w:themeShade="BF"/>
              <w:bottom w:val="nil"/>
              <w:right w:val="nil"/>
            </w:tcBorders>
            <w:vAlign w:val="center"/>
          </w:tcPr>
          <w:p w14:paraId="5BA7F9EE" w14:textId="27EE3828" w:rsidR="00D66AFC" w:rsidRPr="00D319B9" w:rsidRDefault="00617B41" w:rsidP="00D66AFC">
            <w:pPr>
              <w:spacing w:before="120" w:after="120"/>
              <w:jc w:val="center"/>
              <w:rPr>
                <w:rFonts w:ascii="Arial" w:hAnsi="Arial" w:cs="Arial"/>
                <w:color w:val="2E74B5" w:themeColor="accent1" w:themeShade="BF"/>
                <w:sz w:val="21"/>
                <w:szCs w:val="21"/>
              </w:rPr>
            </w:pPr>
            <w:r w:rsidRPr="00D319B9">
              <w:rPr>
                <w:rFonts w:ascii="Arial" w:hAnsi="Arial" w:cs="Arial"/>
                <w:noProof/>
                <w:color w:val="2F5496" w:themeColor="accent5" w:themeShade="BF"/>
                <w:sz w:val="24"/>
                <w:szCs w:val="24"/>
                <w:lang w:eastAsia="fr-CA"/>
              </w:rPr>
              <w:drawing>
                <wp:anchor distT="0" distB="0" distL="114300" distR="114300" simplePos="0" relativeHeight="251666432" behindDoc="0" locked="0" layoutInCell="1" allowOverlap="1" wp14:anchorId="78ED1EAF" wp14:editId="60CCB27A">
                  <wp:simplePos x="0" y="0"/>
                  <wp:positionH relativeFrom="margin">
                    <wp:posOffset>323215</wp:posOffset>
                  </wp:positionH>
                  <wp:positionV relativeFrom="margin">
                    <wp:posOffset>-150495</wp:posOffset>
                  </wp:positionV>
                  <wp:extent cx="1290955" cy="856615"/>
                  <wp:effectExtent l="133350" t="114300" r="137795" b="153035"/>
                  <wp:wrapSquare wrapText="bothSides"/>
                  <wp:docPr id="1" name="Image 1" descr="C:\Users\mboutin\Pictures\sheep-310359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utin\Pictures\sheep-3103597_6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0955" cy="856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D66AFC" w:rsidRPr="00FD27F5" w14:paraId="459C463D" w14:textId="77777777" w:rsidTr="004F04AD">
        <w:tc>
          <w:tcPr>
            <w:tcW w:w="10793" w:type="dxa"/>
            <w:gridSpan w:val="3"/>
            <w:tcBorders>
              <w:top w:val="nil"/>
              <w:left w:val="nil"/>
              <w:bottom w:val="nil"/>
              <w:right w:val="nil"/>
            </w:tcBorders>
          </w:tcPr>
          <w:p w14:paraId="70248F59" w14:textId="45A81F9A" w:rsidR="005C431E" w:rsidRPr="00D319B9" w:rsidRDefault="005C431E" w:rsidP="00D66AFC">
            <w:pPr>
              <w:rPr>
                <w:rFonts w:ascii="Arial" w:hAnsi="Arial" w:cs="Arial"/>
                <w:color w:val="1F4E79" w:themeColor="accent1" w:themeShade="80"/>
                <w:sz w:val="21"/>
                <w:szCs w:val="21"/>
              </w:rPr>
            </w:pPr>
          </w:p>
        </w:tc>
      </w:tr>
      <w:tr w:rsidR="007F64AD" w:rsidRPr="00FD27F5" w14:paraId="5A7E1007" w14:textId="77777777" w:rsidTr="004F04AD">
        <w:tc>
          <w:tcPr>
            <w:tcW w:w="2699" w:type="dxa"/>
            <w:tcBorders>
              <w:top w:val="nil"/>
              <w:left w:val="nil"/>
              <w:bottom w:val="nil"/>
              <w:right w:val="thinThickSmallGap" w:sz="12" w:space="0" w:color="2E74B5" w:themeColor="accent1" w:themeShade="BF"/>
            </w:tcBorders>
            <w:vAlign w:val="center"/>
          </w:tcPr>
          <w:p w14:paraId="236003B8" w14:textId="50265E98" w:rsidR="007F64AD" w:rsidRPr="005C431E" w:rsidRDefault="007F64AD" w:rsidP="007F64AD">
            <w:pPr>
              <w:jc w:val="center"/>
              <w:rPr>
                <w:rFonts w:ascii="Century Gothic" w:hAnsi="Century Gothic"/>
                <w:color w:val="1F4E79" w:themeColor="accent1" w:themeShade="80"/>
                <w:sz w:val="21"/>
                <w:szCs w:val="21"/>
              </w:rPr>
            </w:pPr>
          </w:p>
        </w:tc>
        <w:tc>
          <w:tcPr>
            <w:tcW w:w="8094" w:type="dxa"/>
            <w:gridSpan w:val="2"/>
            <w:tcBorders>
              <w:top w:val="nil"/>
              <w:left w:val="thinThickSmallGap" w:sz="12" w:space="0" w:color="2E74B5" w:themeColor="accent1" w:themeShade="BF"/>
              <w:bottom w:val="nil"/>
              <w:right w:val="nil"/>
            </w:tcBorders>
          </w:tcPr>
          <w:p w14:paraId="357B6929" w14:textId="102B2799" w:rsidR="00E4346D" w:rsidRPr="00180207" w:rsidRDefault="00E4346D" w:rsidP="00FA5DA3">
            <w:pPr>
              <w:rPr>
                <w:rFonts w:ascii="Century Gothic" w:hAnsi="Century Gothic" w:cs="Arial"/>
                <w:color w:val="1F4E79" w:themeColor="accent1" w:themeShade="80"/>
              </w:rPr>
            </w:pPr>
          </w:p>
        </w:tc>
      </w:tr>
      <w:tr w:rsidR="007F64AD" w:rsidRPr="00FD27F5" w14:paraId="0E2D9E3E" w14:textId="77777777" w:rsidTr="004F04AD">
        <w:tc>
          <w:tcPr>
            <w:tcW w:w="10793" w:type="dxa"/>
            <w:gridSpan w:val="3"/>
            <w:tcBorders>
              <w:top w:val="nil"/>
              <w:left w:val="nil"/>
              <w:bottom w:val="nil"/>
              <w:right w:val="nil"/>
            </w:tcBorders>
          </w:tcPr>
          <w:p w14:paraId="43E94D15" w14:textId="7285984F" w:rsidR="00EB5C4E" w:rsidRPr="00D319B9" w:rsidRDefault="00EB5C4E">
            <w:pPr>
              <w:rPr>
                <w:rFonts w:ascii="Arial" w:hAnsi="Arial" w:cs="Arial"/>
              </w:rPr>
            </w:pPr>
          </w:p>
          <w:tbl>
            <w:tblPr>
              <w:tblStyle w:val="Grilledutableau"/>
              <w:tblW w:w="10793" w:type="dxa"/>
              <w:tblLayout w:type="fixed"/>
              <w:tblLook w:val="04A0" w:firstRow="1" w:lastRow="0" w:firstColumn="1" w:lastColumn="0" w:noHBand="0" w:noVBand="1"/>
            </w:tblPr>
            <w:tblGrid>
              <w:gridCol w:w="7943"/>
              <w:gridCol w:w="2850"/>
            </w:tblGrid>
            <w:tr w:rsidR="000631BB" w:rsidRPr="00D319B9" w14:paraId="7BDF4C5D" w14:textId="77777777" w:rsidTr="00180207">
              <w:trPr>
                <w:trHeight w:val="80"/>
              </w:trPr>
              <w:tc>
                <w:tcPr>
                  <w:tcW w:w="7943" w:type="dxa"/>
                  <w:tcBorders>
                    <w:top w:val="nil"/>
                    <w:left w:val="nil"/>
                    <w:bottom w:val="nil"/>
                    <w:right w:val="thinThickSmallGap" w:sz="12" w:space="0" w:color="2E74B5" w:themeColor="accent1" w:themeShade="BF"/>
                  </w:tcBorders>
                  <w:vAlign w:val="center"/>
                </w:tcPr>
                <w:p w14:paraId="103BBFB5" w14:textId="77777777" w:rsidR="000631BB" w:rsidRPr="004F04AD" w:rsidRDefault="000631BB" w:rsidP="000631BB">
                  <w:pPr>
                    <w:jc w:val="both"/>
                    <w:rPr>
                      <w:rFonts w:ascii="Century Gothic" w:hAnsi="Century Gothic" w:cs="Arial"/>
                      <w:b/>
                      <w:color w:val="1F4E79" w:themeColor="accent1" w:themeShade="80"/>
                      <w:u w:val="single"/>
                    </w:rPr>
                  </w:pPr>
                  <w:bookmarkStart w:id="2" w:name="_Hlk488745403"/>
                  <w:r w:rsidRPr="004F04AD">
                    <w:rPr>
                      <w:rFonts w:ascii="Century Gothic" w:hAnsi="Century Gothic" w:cs="Arial"/>
                      <w:b/>
                      <w:color w:val="1F4E79" w:themeColor="accent1" w:themeShade="80"/>
                      <w:u w:val="single"/>
                    </w:rPr>
                    <w:lastRenderedPageBreak/>
                    <w:t>Changement de température et vêtements.</w:t>
                  </w:r>
                </w:p>
                <w:p w14:paraId="5F3637BA" w14:textId="77AB2C6A" w:rsidR="000631BB" w:rsidRPr="00180207" w:rsidRDefault="000631BB" w:rsidP="00E11D2B">
                  <w:pPr>
                    <w:jc w:val="both"/>
                    <w:rPr>
                      <w:rFonts w:ascii="Century Gothic" w:hAnsi="Century Gothic" w:cs="Arial"/>
                      <w:color w:val="1F4E79" w:themeColor="accent1" w:themeShade="80"/>
                    </w:rPr>
                  </w:pPr>
                  <w:r w:rsidRPr="00180207">
                    <w:rPr>
                      <w:rFonts w:ascii="Century Gothic" w:hAnsi="Century Gothic" w:cs="Arial"/>
                      <w:color w:val="1F4E79" w:themeColor="accent1" w:themeShade="80"/>
                    </w:rPr>
                    <w:t xml:space="preserve">Le vent, le froid, la neige… bref, l’hiver est à nos portes et cela ne nous empêchera pas d’aller jouer à l’extérieur tous les jours.  Pour ce faire, veuillez prévoir </w:t>
                  </w:r>
                  <w:r w:rsidR="00E11D2B">
                    <w:rPr>
                      <w:rFonts w:ascii="Century Gothic" w:hAnsi="Century Gothic" w:cs="Arial"/>
                      <w:color w:val="1F4E79" w:themeColor="accent1" w:themeShade="80"/>
                    </w:rPr>
                    <w:t>des vêtements</w:t>
                  </w:r>
                  <w:r w:rsidRPr="00180207">
                    <w:rPr>
                      <w:rFonts w:ascii="Century Gothic" w:hAnsi="Century Gothic" w:cs="Arial"/>
                      <w:color w:val="1F4E79" w:themeColor="accent1" w:themeShade="80"/>
                    </w:rPr>
                    <w:t xml:space="preserve"> chaud</w:t>
                  </w:r>
                  <w:r w:rsidR="00E11D2B">
                    <w:rPr>
                      <w:rFonts w:ascii="Century Gothic" w:hAnsi="Century Gothic" w:cs="Arial"/>
                      <w:color w:val="1F4E79" w:themeColor="accent1" w:themeShade="80"/>
                    </w:rPr>
                    <w:t>s</w:t>
                  </w:r>
                  <w:r w:rsidRPr="00180207">
                    <w:rPr>
                      <w:rFonts w:ascii="Century Gothic" w:hAnsi="Century Gothic" w:cs="Arial"/>
                      <w:color w:val="1F4E79" w:themeColor="accent1" w:themeShade="80"/>
                    </w:rPr>
                    <w:t xml:space="preserve"> et adapté</w:t>
                  </w:r>
                  <w:r w:rsidR="00E11D2B">
                    <w:rPr>
                      <w:rFonts w:ascii="Century Gothic" w:hAnsi="Century Gothic" w:cs="Arial"/>
                      <w:color w:val="1F4E79" w:themeColor="accent1" w:themeShade="80"/>
                    </w:rPr>
                    <w:t>s</w:t>
                  </w:r>
                  <w:r w:rsidRPr="00180207">
                    <w:rPr>
                      <w:rFonts w:ascii="Century Gothic" w:hAnsi="Century Gothic" w:cs="Arial"/>
                      <w:color w:val="1F4E79" w:themeColor="accent1" w:themeShade="80"/>
                    </w:rPr>
                    <w:t xml:space="preserve"> pour </w:t>
                  </w:r>
                  <w:r w:rsidR="00E11D2B">
                    <w:rPr>
                      <w:rFonts w:ascii="Century Gothic" w:hAnsi="Century Gothic" w:cs="Arial"/>
                      <w:color w:val="1F4E79" w:themeColor="accent1" w:themeShade="80"/>
                    </w:rPr>
                    <w:t>la</w:t>
                  </w:r>
                  <w:r w:rsidRPr="00180207">
                    <w:rPr>
                      <w:rFonts w:ascii="Century Gothic" w:hAnsi="Century Gothic" w:cs="Arial"/>
                      <w:color w:val="1F4E79" w:themeColor="accent1" w:themeShade="80"/>
                    </w:rPr>
                    <w:t xml:space="preserve"> température.</w:t>
                  </w:r>
                </w:p>
                <w:p w14:paraId="6F18260F" w14:textId="4EEA480B" w:rsidR="000631BB" w:rsidRPr="00D319B9" w:rsidRDefault="00E11D2B" w:rsidP="00E11D2B">
                  <w:pPr>
                    <w:jc w:val="both"/>
                    <w:rPr>
                      <w:rFonts w:ascii="Arial" w:hAnsi="Arial" w:cs="Arial"/>
                      <w:b/>
                      <w:color w:val="002060"/>
                      <w:sz w:val="24"/>
                      <w:szCs w:val="24"/>
                    </w:rPr>
                  </w:pPr>
                  <w:r>
                    <w:rPr>
                      <w:rFonts w:ascii="Century Gothic" w:hAnsi="Century Gothic" w:cs="Arial"/>
                      <w:color w:val="1F4E79" w:themeColor="accent1" w:themeShade="80"/>
                    </w:rPr>
                    <w:t xml:space="preserve">Prévoir </w:t>
                  </w:r>
                  <w:r w:rsidR="000631BB" w:rsidRPr="00180207">
                    <w:rPr>
                      <w:rFonts w:ascii="Century Gothic" w:hAnsi="Century Gothic" w:cs="Arial"/>
                      <w:color w:val="1F4E79" w:themeColor="accent1" w:themeShade="80"/>
                    </w:rPr>
                    <w:t xml:space="preserve">pantalons – mitaines – chapeau – cache-cou – bottes… </w:t>
                  </w:r>
                  <w:r w:rsidR="000631BB" w:rsidRPr="00180207">
                    <w:rPr>
                      <w:rFonts w:ascii="Century Gothic" w:hAnsi="Century Gothic" w:cs="Arial"/>
                      <w:b/>
                      <w:color w:val="1F4E79" w:themeColor="accent1" w:themeShade="80"/>
                    </w:rPr>
                    <w:t xml:space="preserve">Nous vous demandons </w:t>
                  </w:r>
                  <w:r>
                    <w:rPr>
                      <w:rFonts w:ascii="Century Gothic" w:hAnsi="Century Gothic" w:cs="Arial"/>
                      <w:b/>
                      <w:color w:val="1F4E79" w:themeColor="accent1" w:themeShade="80"/>
                    </w:rPr>
                    <w:t xml:space="preserve">aussi </w:t>
                  </w:r>
                  <w:r w:rsidR="000631BB" w:rsidRPr="00180207">
                    <w:rPr>
                      <w:rFonts w:ascii="Century Gothic" w:hAnsi="Century Gothic" w:cs="Arial"/>
                      <w:b/>
                      <w:color w:val="1F4E79" w:themeColor="accent1" w:themeShade="80"/>
                    </w:rPr>
                    <w:t xml:space="preserve">de prévoir </w:t>
                  </w:r>
                  <w:r>
                    <w:rPr>
                      <w:rFonts w:ascii="Century Gothic" w:hAnsi="Century Gothic" w:cs="Arial"/>
                      <w:b/>
                      <w:color w:val="1F4E79" w:themeColor="accent1" w:themeShade="80"/>
                    </w:rPr>
                    <w:t>des souliers</w:t>
                  </w:r>
                  <w:r w:rsidRPr="00180207">
                    <w:rPr>
                      <w:rFonts w:ascii="Century Gothic" w:hAnsi="Century Gothic" w:cs="Arial"/>
                      <w:color w:val="1F4E79" w:themeColor="accent1" w:themeShade="80"/>
                    </w:rPr>
                    <w:t xml:space="preserve"> confortables</w:t>
                  </w:r>
                  <w:r w:rsidR="000631BB" w:rsidRPr="00180207">
                    <w:rPr>
                      <w:rFonts w:ascii="Century Gothic" w:hAnsi="Century Gothic" w:cs="Arial"/>
                      <w:color w:val="1F4E79" w:themeColor="accent1" w:themeShade="80"/>
                    </w:rPr>
                    <w:t xml:space="preserve"> pour l’intérieur afin que votre enfant puisse s’amuser en toute sécurité.</w:t>
                  </w:r>
                </w:p>
                <w:p w14:paraId="548523EF" w14:textId="3261DAEB" w:rsidR="00EB5C4E" w:rsidRPr="00D319B9" w:rsidRDefault="00EB5C4E" w:rsidP="000631BB">
                  <w:pPr>
                    <w:rPr>
                      <w:rFonts w:ascii="Arial" w:hAnsi="Arial" w:cs="Arial"/>
                      <w:color w:val="1F4E79" w:themeColor="accent1" w:themeShade="80"/>
                      <w:sz w:val="20"/>
                      <w:szCs w:val="20"/>
                    </w:rPr>
                  </w:pPr>
                </w:p>
              </w:tc>
              <w:tc>
                <w:tcPr>
                  <w:tcW w:w="2850" w:type="dxa"/>
                  <w:tcBorders>
                    <w:top w:val="nil"/>
                    <w:left w:val="thinThickSmallGap" w:sz="12" w:space="0" w:color="2E74B5" w:themeColor="accent1" w:themeShade="BF"/>
                    <w:bottom w:val="nil"/>
                    <w:right w:val="nil"/>
                  </w:tcBorders>
                  <w:vAlign w:val="center"/>
                </w:tcPr>
                <w:p w14:paraId="12C071ED" w14:textId="60E14810" w:rsidR="000631BB" w:rsidRPr="00D319B9" w:rsidRDefault="000631BB" w:rsidP="000631BB">
                  <w:pPr>
                    <w:spacing w:before="120" w:after="120"/>
                    <w:jc w:val="center"/>
                    <w:rPr>
                      <w:rFonts w:ascii="Arial" w:hAnsi="Arial" w:cs="Arial"/>
                      <w:color w:val="2E74B5" w:themeColor="accent1" w:themeShade="BF"/>
                      <w:sz w:val="20"/>
                      <w:szCs w:val="20"/>
                    </w:rPr>
                  </w:pPr>
                  <w:r w:rsidRPr="00D319B9">
                    <w:rPr>
                      <w:rFonts w:ascii="Arial" w:hAnsi="Arial" w:cs="Arial"/>
                      <w:b/>
                      <w:noProof/>
                      <w:color w:val="4472C4" w:themeColor="accent5"/>
                      <w:sz w:val="20"/>
                      <w:szCs w:val="20"/>
                      <w:lang w:eastAsia="fr-CA"/>
                    </w:rPr>
                    <w:drawing>
                      <wp:inline distT="0" distB="0" distL="0" distR="0" wp14:anchorId="3D968938" wp14:editId="35A6ED12">
                        <wp:extent cx="1000125" cy="1503320"/>
                        <wp:effectExtent l="114300" t="114300" r="104775" b="1543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y-1528151_6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4196" cy="15244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3139B6FC" w14:textId="77777777" w:rsidR="007F64AD" w:rsidRPr="00D319B9" w:rsidRDefault="007F64AD" w:rsidP="007F64AD">
            <w:pPr>
              <w:rPr>
                <w:rFonts w:ascii="Arial" w:hAnsi="Arial" w:cs="Arial"/>
                <w:color w:val="2E74B5" w:themeColor="accent1" w:themeShade="BF"/>
                <w:sz w:val="20"/>
                <w:szCs w:val="20"/>
              </w:rPr>
            </w:pPr>
          </w:p>
        </w:tc>
      </w:tr>
      <w:bookmarkEnd w:id="2"/>
      <w:tr w:rsidR="007F64AD" w:rsidRPr="00FD27F5" w14:paraId="437061E7" w14:textId="77777777" w:rsidTr="004F04AD">
        <w:trPr>
          <w:trHeight w:val="205"/>
        </w:trPr>
        <w:tc>
          <w:tcPr>
            <w:tcW w:w="10793" w:type="dxa"/>
            <w:gridSpan w:val="3"/>
            <w:tcBorders>
              <w:top w:val="nil"/>
              <w:left w:val="nil"/>
              <w:bottom w:val="nil"/>
              <w:right w:val="nil"/>
            </w:tcBorders>
          </w:tcPr>
          <w:p w14:paraId="759DD7E5" w14:textId="2681E754" w:rsidR="007F64AD" w:rsidRPr="00D319B9" w:rsidRDefault="007F64AD" w:rsidP="007F64AD">
            <w:pPr>
              <w:rPr>
                <w:rFonts w:ascii="Arial" w:hAnsi="Arial" w:cs="Arial"/>
                <w:b/>
                <w:color w:val="2E74B5" w:themeColor="accent1" w:themeShade="BF"/>
                <w:sz w:val="21"/>
                <w:szCs w:val="21"/>
              </w:rPr>
            </w:pPr>
          </w:p>
        </w:tc>
      </w:tr>
      <w:tr w:rsidR="007F64AD" w:rsidRPr="00FD27F5" w14:paraId="06B11477" w14:textId="77777777" w:rsidTr="004F04AD">
        <w:tc>
          <w:tcPr>
            <w:tcW w:w="2699" w:type="dxa"/>
            <w:tcBorders>
              <w:top w:val="nil"/>
              <w:left w:val="nil"/>
              <w:bottom w:val="nil"/>
              <w:right w:val="thinThickSmallGap" w:sz="12" w:space="0" w:color="2E74B5" w:themeColor="accent1" w:themeShade="BF"/>
            </w:tcBorders>
            <w:vAlign w:val="center"/>
          </w:tcPr>
          <w:p w14:paraId="61BE5EF6" w14:textId="394607B4" w:rsidR="00964A69" w:rsidRDefault="00964A69" w:rsidP="00D95750">
            <w:pPr>
              <w:spacing w:before="120" w:after="120"/>
              <w:rPr>
                <w:rFonts w:ascii="Century Gothic" w:hAnsi="Century Gothic"/>
                <w:b/>
                <w:color w:val="2E74B5" w:themeColor="accent1" w:themeShade="BF"/>
                <w:sz w:val="21"/>
                <w:szCs w:val="21"/>
              </w:rPr>
            </w:pPr>
          </w:p>
          <w:p w14:paraId="3753C98E" w14:textId="09EEB14B" w:rsidR="00EB5C4E" w:rsidRPr="00180207" w:rsidRDefault="00EB5C4E" w:rsidP="00D95750">
            <w:pPr>
              <w:spacing w:before="120" w:after="120"/>
              <w:rPr>
                <w:rFonts w:ascii="Century Gothic" w:hAnsi="Century Gothic"/>
                <w:b/>
                <w:color w:val="1F4E79" w:themeColor="accent1" w:themeShade="80"/>
                <w:sz w:val="21"/>
                <w:szCs w:val="21"/>
              </w:rPr>
            </w:pPr>
          </w:p>
          <w:p w14:paraId="4C8D4500" w14:textId="0C1D3D12" w:rsidR="00964A69" w:rsidRPr="004F04AD" w:rsidRDefault="004F04AD" w:rsidP="00D95750">
            <w:pPr>
              <w:spacing w:before="120" w:after="120"/>
              <w:rPr>
                <w:rFonts w:ascii="Century Gothic" w:hAnsi="Century Gothic"/>
                <w:b/>
                <w:color w:val="1F4E79" w:themeColor="accent1" w:themeShade="80"/>
                <w:sz w:val="32"/>
                <w:szCs w:val="32"/>
              </w:rPr>
            </w:pPr>
            <w:r w:rsidRPr="00D319B9">
              <w:rPr>
                <w:rFonts w:ascii="Arial" w:hAnsi="Arial" w:cs="Arial"/>
                <w:noProof/>
                <w:color w:val="1F4E79" w:themeColor="accent1" w:themeShade="80"/>
                <w:sz w:val="32"/>
                <w:szCs w:val="32"/>
                <w:lang w:eastAsia="fr-CA"/>
              </w:rPr>
              <w:drawing>
                <wp:anchor distT="0" distB="0" distL="114300" distR="114300" simplePos="0" relativeHeight="251663360" behindDoc="0" locked="0" layoutInCell="1" allowOverlap="1" wp14:anchorId="526AC237" wp14:editId="086CC48C">
                  <wp:simplePos x="0" y="0"/>
                  <wp:positionH relativeFrom="margin">
                    <wp:posOffset>90170</wp:posOffset>
                  </wp:positionH>
                  <wp:positionV relativeFrom="margin">
                    <wp:posOffset>1068705</wp:posOffset>
                  </wp:positionV>
                  <wp:extent cx="1200150" cy="120459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1204595"/>
                          </a:xfrm>
                          <a:prstGeom prst="rect">
                            <a:avLst/>
                          </a:prstGeom>
                          <a:noFill/>
                        </pic:spPr>
                      </pic:pic>
                    </a:graphicData>
                  </a:graphic>
                  <wp14:sizeRelH relativeFrom="page">
                    <wp14:pctWidth>0</wp14:pctWidth>
                  </wp14:sizeRelH>
                  <wp14:sizeRelV relativeFrom="page">
                    <wp14:pctHeight>0</wp14:pctHeight>
                  </wp14:sizeRelV>
                </wp:anchor>
              </w:drawing>
            </w:r>
            <w:r w:rsidR="00964A69" w:rsidRPr="004F04AD">
              <w:rPr>
                <w:rFonts w:ascii="Century Gothic" w:hAnsi="Century Gothic"/>
                <w:b/>
                <w:color w:val="1F4E79" w:themeColor="accent1" w:themeShade="80"/>
                <w:sz w:val="32"/>
                <w:szCs w:val="32"/>
              </w:rPr>
              <w:t xml:space="preserve">Saviez-vous </w:t>
            </w:r>
            <w:r w:rsidR="005F45C1" w:rsidRPr="004F04AD">
              <w:rPr>
                <w:rFonts w:ascii="Century Gothic" w:hAnsi="Century Gothic"/>
                <w:b/>
                <w:color w:val="1F4E79" w:themeColor="accent1" w:themeShade="80"/>
                <w:sz w:val="32"/>
                <w:szCs w:val="32"/>
              </w:rPr>
              <w:t>que ?</w:t>
            </w:r>
          </w:p>
          <w:p w14:paraId="598570F8" w14:textId="25BAD8D5" w:rsidR="00964A69" w:rsidRPr="00FD27F5" w:rsidRDefault="00964A69" w:rsidP="00964A69">
            <w:pPr>
              <w:spacing w:before="120" w:after="120"/>
              <w:jc w:val="center"/>
              <w:rPr>
                <w:rFonts w:ascii="Century Gothic" w:hAnsi="Century Gothic"/>
                <w:b/>
                <w:color w:val="2E74B5" w:themeColor="accent1" w:themeShade="BF"/>
                <w:sz w:val="21"/>
                <w:szCs w:val="21"/>
              </w:rPr>
            </w:pPr>
          </w:p>
          <w:p w14:paraId="6F4BCB15" w14:textId="67421A18" w:rsidR="007F64AD" w:rsidRPr="00FD27F5" w:rsidRDefault="007F64AD" w:rsidP="007F64AD">
            <w:pPr>
              <w:spacing w:before="120" w:after="120"/>
              <w:jc w:val="center"/>
              <w:rPr>
                <w:rFonts w:ascii="Century Gothic" w:hAnsi="Century Gothic"/>
                <w:b/>
                <w:color w:val="2E74B5" w:themeColor="accent1" w:themeShade="BF"/>
                <w:sz w:val="21"/>
                <w:szCs w:val="21"/>
              </w:rPr>
            </w:pPr>
          </w:p>
        </w:tc>
        <w:tc>
          <w:tcPr>
            <w:tcW w:w="8094" w:type="dxa"/>
            <w:gridSpan w:val="2"/>
            <w:tcBorders>
              <w:top w:val="nil"/>
              <w:left w:val="thinThickSmallGap" w:sz="12" w:space="0" w:color="2E74B5" w:themeColor="accent1" w:themeShade="BF"/>
              <w:bottom w:val="nil"/>
              <w:right w:val="nil"/>
            </w:tcBorders>
          </w:tcPr>
          <w:p w14:paraId="3EE80741" w14:textId="1841869C" w:rsidR="00EB5C4E" w:rsidRPr="00180207" w:rsidRDefault="00EB5C4E" w:rsidP="00EB5C4E">
            <w:pPr>
              <w:autoSpaceDE w:val="0"/>
              <w:autoSpaceDN w:val="0"/>
              <w:spacing w:line="276" w:lineRule="auto"/>
              <w:rPr>
                <w:rFonts w:ascii="Arial" w:hAnsi="Arial" w:cs="Arial"/>
                <w:b/>
                <w:color w:val="0070C0"/>
                <w:sz w:val="20"/>
                <w:szCs w:val="20"/>
                <w:lang w:val="fr-FR"/>
              </w:rPr>
            </w:pPr>
          </w:p>
          <w:p w14:paraId="50E77CE7" w14:textId="66A47F60" w:rsidR="005C431E" w:rsidRPr="004F04AD" w:rsidRDefault="00EB0524" w:rsidP="00964A69">
            <w:pPr>
              <w:autoSpaceDE w:val="0"/>
              <w:autoSpaceDN w:val="0"/>
              <w:rPr>
                <w:rFonts w:ascii="Century Gothic" w:hAnsi="Century Gothic" w:cs="Arial"/>
                <w:b/>
                <w:color w:val="1F4E79" w:themeColor="accent1" w:themeShade="80"/>
                <w:u w:val="single"/>
              </w:rPr>
            </w:pPr>
            <w:r w:rsidRPr="004F04AD">
              <w:rPr>
                <w:rFonts w:ascii="Century Gothic" w:hAnsi="Century Gothic" w:cs="Arial"/>
                <w:b/>
                <w:color w:val="1F4E79" w:themeColor="accent1" w:themeShade="80"/>
                <w:u w:val="single"/>
              </w:rPr>
              <w:t xml:space="preserve">Le 20 novembre est la journée internationale des droits des </w:t>
            </w:r>
            <w:r w:rsidR="00E4346D" w:rsidRPr="004F04AD">
              <w:rPr>
                <w:rFonts w:ascii="Century Gothic" w:hAnsi="Century Gothic" w:cs="Arial"/>
                <w:b/>
                <w:color w:val="1F4E79" w:themeColor="accent1" w:themeShade="80"/>
                <w:u w:val="single"/>
              </w:rPr>
              <w:t>enfants ?</w:t>
            </w:r>
          </w:p>
          <w:p w14:paraId="2EC5B56B" w14:textId="6FEABC0D" w:rsidR="007F64AD" w:rsidRPr="00180207" w:rsidRDefault="00964A69" w:rsidP="00E11D2B">
            <w:pPr>
              <w:autoSpaceDE w:val="0"/>
              <w:autoSpaceDN w:val="0"/>
              <w:jc w:val="both"/>
              <w:rPr>
                <w:rFonts w:ascii="Century Gothic" w:hAnsi="Century Gothic" w:cs="Arial"/>
                <w:color w:val="1F4E79" w:themeColor="accent1" w:themeShade="80"/>
              </w:rPr>
            </w:pPr>
            <w:r w:rsidRPr="00180207">
              <w:rPr>
                <w:rFonts w:ascii="Century Gothic" w:hAnsi="Century Gothic" w:cs="Arial"/>
                <w:color w:val="1F4E79" w:themeColor="accent1" w:themeShade="80"/>
              </w:rPr>
              <w:t xml:space="preserve">Les </w:t>
            </w:r>
            <w:r w:rsidR="007F64AD" w:rsidRPr="00180207">
              <w:rPr>
                <w:rFonts w:ascii="Century Gothic" w:hAnsi="Century Gothic" w:cs="Arial"/>
                <w:color w:val="1F4E79" w:themeColor="accent1" w:themeShade="80"/>
              </w:rPr>
              <w:t xml:space="preserve">employés, collaborateurs et parents reconnaissent et respectent les droits des enfants comme le droit d’avoir du plaisir, d’avoir une éducatrice </w:t>
            </w:r>
            <w:r w:rsidR="005F45C1" w:rsidRPr="00180207">
              <w:rPr>
                <w:rFonts w:ascii="Century Gothic" w:hAnsi="Century Gothic" w:cs="Arial"/>
                <w:color w:val="1F4E79" w:themeColor="accent1" w:themeShade="80"/>
              </w:rPr>
              <w:t>disponible ;</w:t>
            </w:r>
            <w:r w:rsidR="007F64AD" w:rsidRPr="00180207">
              <w:rPr>
                <w:rFonts w:ascii="Century Gothic" w:hAnsi="Century Gothic" w:cs="Arial"/>
                <w:color w:val="1F4E79" w:themeColor="accent1" w:themeShade="80"/>
              </w:rPr>
              <w:t xml:space="preserve"> d’être </w:t>
            </w:r>
            <w:r w:rsidR="005F45C1" w:rsidRPr="00180207">
              <w:rPr>
                <w:rFonts w:ascii="Century Gothic" w:hAnsi="Century Gothic" w:cs="Arial"/>
                <w:color w:val="1F4E79" w:themeColor="accent1" w:themeShade="80"/>
              </w:rPr>
              <w:t>respecté ;</w:t>
            </w:r>
            <w:r w:rsidR="007F64AD" w:rsidRPr="00180207">
              <w:rPr>
                <w:rFonts w:ascii="Century Gothic" w:hAnsi="Century Gothic" w:cs="Arial"/>
                <w:color w:val="1F4E79" w:themeColor="accent1" w:themeShade="80"/>
              </w:rPr>
              <w:t xml:space="preserve"> d’être </w:t>
            </w:r>
            <w:r w:rsidR="005F45C1" w:rsidRPr="00180207">
              <w:rPr>
                <w:rFonts w:ascii="Century Gothic" w:hAnsi="Century Gothic" w:cs="Arial"/>
                <w:color w:val="1F4E79" w:themeColor="accent1" w:themeShade="80"/>
              </w:rPr>
              <w:t>accueilli ;</w:t>
            </w:r>
            <w:r w:rsidR="007F64AD" w:rsidRPr="00180207">
              <w:rPr>
                <w:rFonts w:ascii="Century Gothic" w:hAnsi="Century Gothic" w:cs="Arial"/>
                <w:color w:val="1F4E79" w:themeColor="accent1" w:themeShade="80"/>
              </w:rPr>
              <w:t xml:space="preserve"> de se sentir en </w:t>
            </w:r>
            <w:r w:rsidR="005F45C1" w:rsidRPr="00180207">
              <w:rPr>
                <w:rFonts w:ascii="Century Gothic" w:hAnsi="Century Gothic" w:cs="Arial"/>
                <w:color w:val="1F4E79" w:themeColor="accent1" w:themeShade="80"/>
              </w:rPr>
              <w:t>sécurité ;</w:t>
            </w:r>
            <w:r w:rsidR="007F64AD" w:rsidRPr="00180207">
              <w:rPr>
                <w:rFonts w:ascii="Century Gothic" w:hAnsi="Century Gothic" w:cs="Arial"/>
                <w:color w:val="1F4E79" w:themeColor="accent1" w:themeShade="80"/>
              </w:rPr>
              <w:t xml:space="preserve"> le droit à l’égalité des chances, etc.</w:t>
            </w:r>
          </w:p>
          <w:p w14:paraId="71CD9446" w14:textId="163B8C87" w:rsidR="007F64AD" w:rsidRPr="00180207" w:rsidRDefault="00EB0524" w:rsidP="00E11D2B">
            <w:pPr>
              <w:autoSpaceDE w:val="0"/>
              <w:autoSpaceDN w:val="0"/>
              <w:jc w:val="both"/>
              <w:rPr>
                <w:rFonts w:ascii="Century Gothic" w:hAnsi="Century Gothic" w:cs="Arial"/>
                <w:color w:val="1F4E79" w:themeColor="accent1" w:themeShade="80"/>
              </w:rPr>
            </w:pPr>
            <w:r w:rsidRPr="00180207">
              <w:rPr>
                <w:rFonts w:ascii="Century Gothic" w:hAnsi="Century Gothic" w:cs="Arial"/>
                <w:color w:val="1F4E79" w:themeColor="accent1" w:themeShade="80"/>
              </w:rPr>
              <w:t>C’est pourquoi le CPE est précurseur dans la signature d’une c</w:t>
            </w:r>
            <w:r w:rsidR="007F64AD" w:rsidRPr="00180207">
              <w:rPr>
                <w:rFonts w:ascii="Century Gothic" w:hAnsi="Century Gothic" w:cs="Arial"/>
                <w:color w:val="1F4E79" w:themeColor="accent1" w:themeShade="80"/>
              </w:rPr>
              <w:t>onvention de Bientraitance</w:t>
            </w:r>
            <w:r w:rsidRPr="00180207">
              <w:rPr>
                <w:rFonts w:ascii="Century Gothic" w:hAnsi="Century Gothic" w:cs="Arial"/>
                <w:color w:val="1F4E79" w:themeColor="accent1" w:themeShade="80"/>
              </w:rPr>
              <w:t xml:space="preserve">. Pour en connaître davantage, </w:t>
            </w:r>
            <w:r w:rsidR="007F64AD" w:rsidRPr="00180207">
              <w:rPr>
                <w:rFonts w:ascii="Century Gothic" w:hAnsi="Century Gothic" w:cs="Arial"/>
                <w:color w:val="1F4E79" w:themeColor="accent1" w:themeShade="80"/>
              </w:rPr>
              <w:t>veuillez cliquer sur le lien ci-dessous :</w:t>
            </w:r>
          </w:p>
          <w:p w14:paraId="78483F4B" w14:textId="31779783" w:rsidR="00EB0524" w:rsidRPr="004F04AD" w:rsidRDefault="00FA5DA3" w:rsidP="00180207">
            <w:pPr>
              <w:autoSpaceDE w:val="0"/>
              <w:autoSpaceDN w:val="0"/>
              <w:spacing w:after="200" w:line="276" w:lineRule="auto"/>
              <w:rPr>
                <w:rFonts w:ascii="Arial" w:hAnsi="Arial" w:cs="Arial"/>
                <w:color w:val="1F4E79" w:themeColor="accent1" w:themeShade="80"/>
                <w:sz w:val="16"/>
                <w:szCs w:val="16"/>
                <w:u w:val="single"/>
                <w:lang w:val="fr-FR"/>
              </w:rPr>
            </w:pPr>
            <w:hyperlink r:id="rId15" w:history="1">
              <w:r w:rsidR="007F64AD" w:rsidRPr="004F04AD">
                <w:rPr>
                  <w:rStyle w:val="Lienhypertexte"/>
                  <w:rFonts w:ascii="Century Gothic" w:hAnsi="Century Gothic" w:cs="Arial"/>
                  <w:color w:val="1F4E79" w:themeColor="accent1" w:themeShade="80"/>
                  <w:lang w:val="fr-FR"/>
                </w:rPr>
                <w:t>http://virecrepe.com/wp-content/uploads/2017/08/bientraitance_doc_livret_couleur.pdf</w:t>
              </w:r>
            </w:hyperlink>
            <w:r w:rsidR="004E6908" w:rsidRPr="004F04AD">
              <w:rPr>
                <w:rStyle w:val="Lienhypertexte"/>
                <w:rFonts w:ascii="Arial" w:hAnsi="Arial" w:cs="Arial"/>
                <w:color w:val="1F4E79" w:themeColor="accent1" w:themeShade="80"/>
                <w:sz w:val="24"/>
                <w:szCs w:val="24"/>
                <w:lang w:val="fr-FR"/>
              </w:rPr>
              <w:t xml:space="preserve">                                      </w:t>
            </w:r>
          </w:p>
        </w:tc>
      </w:tr>
      <w:tr w:rsidR="007F64AD" w:rsidRPr="00FD27F5" w14:paraId="5A22EE7F" w14:textId="77777777" w:rsidTr="004F04AD">
        <w:tc>
          <w:tcPr>
            <w:tcW w:w="10793" w:type="dxa"/>
            <w:gridSpan w:val="3"/>
            <w:tcBorders>
              <w:top w:val="nil"/>
              <w:left w:val="nil"/>
              <w:bottom w:val="nil"/>
              <w:right w:val="nil"/>
            </w:tcBorders>
          </w:tcPr>
          <w:p w14:paraId="230D8E90" w14:textId="05C8D355" w:rsidR="00180207" w:rsidRPr="00FD27F5" w:rsidRDefault="00180207" w:rsidP="007F64AD">
            <w:pPr>
              <w:rPr>
                <w:rFonts w:ascii="Century Gothic" w:hAnsi="Century Gothic"/>
                <w:color w:val="2E74B5" w:themeColor="accent1" w:themeShade="BF"/>
                <w:sz w:val="21"/>
                <w:szCs w:val="21"/>
              </w:rPr>
            </w:pPr>
          </w:p>
        </w:tc>
      </w:tr>
      <w:tr w:rsidR="00E4346D" w:rsidRPr="005C431E" w14:paraId="402021B5" w14:textId="77777777" w:rsidTr="004F04AD">
        <w:trPr>
          <w:trHeight w:val="1536"/>
        </w:trPr>
        <w:tc>
          <w:tcPr>
            <w:tcW w:w="2699" w:type="dxa"/>
            <w:tcBorders>
              <w:top w:val="nil"/>
              <w:left w:val="nil"/>
              <w:bottom w:val="nil"/>
              <w:right w:val="thinThickSmallGap" w:sz="12" w:space="0" w:color="2E74B5" w:themeColor="accent1" w:themeShade="BF"/>
            </w:tcBorders>
            <w:vAlign w:val="center"/>
          </w:tcPr>
          <w:p w14:paraId="1F6FAA32" w14:textId="5BA75E36" w:rsidR="00D81597" w:rsidRPr="004F04AD" w:rsidRDefault="004F04AD" w:rsidP="00D81597">
            <w:pPr>
              <w:spacing w:before="120" w:after="120"/>
              <w:rPr>
                <w:rFonts w:ascii="Century Gothic" w:hAnsi="Century Gothic"/>
                <w:b/>
                <w:color w:val="1F4E79" w:themeColor="accent1" w:themeShade="80"/>
                <w:sz w:val="32"/>
                <w:szCs w:val="32"/>
              </w:rPr>
            </w:pPr>
            <w:r w:rsidRPr="00180207">
              <w:rPr>
                <w:rFonts w:ascii="Century Gothic" w:hAnsi="Century Gothic"/>
                <w:noProof/>
                <w:color w:val="1F4E79" w:themeColor="accent1" w:themeShade="80"/>
                <w:sz w:val="21"/>
                <w:szCs w:val="21"/>
                <w:lang w:eastAsia="fr-CA"/>
              </w:rPr>
              <w:drawing>
                <wp:anchor distT="0" distB="0" distL="114300" distR="114300" simplePos="0" relativeHeight="251676672" behindDoc="0" locked="0" layoutInCell="1" allowOverlap="1" wp14:anchorId="202D53B1" wp14:editId="333E7038">
                  <wp:simplePos x="523875" y="6762750"/>
                  <wp:positionH relativeFrom="margin">
                    <wp:posOffset>80645</wp:posOffset>
                  </wp:positionH>
                  <wp:positionV relativeFrom="margin">
                    <wp:posOffset>648970</wp:posOffset>
                  </wp:positionV>
                  <wp:extent cx="1029970" cy="102997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png"/>
                          <pic:cNvPicPr/>
                        </pic:nvPicPr>
                        <pic:blipFill>
                          <a:blip r:embed="rId16">
                            <a:extLst>
                              <a:ext uri="{28A0092B-C50C-407E-A947-70E740481C1C}">
                                <a14:useLocalDpi xmlns:a14="http://schemas.microsoft.com/office/drawing/2010/main" val="0"/>
                              </a:ext>
                            </a:extLst>
                          </a:blip>
                          <a:stretch>
                            <a:fillRect/>
                          </a:stretch>
                        </pic:blipFill>
                        <pic:spPr>
                          <a:xfrm>
                            <a:off x="0" y="0"/>
                            <a:ext cx="1029970" cy="1029970"/>
                          </a:xfrm>
                          <a:prstGeom prst="rect">
                            <a:avLst/>
                          </a:prstGeom>
                        </pic:spPr>
                      </pic:pic>
                    </a:graphicData>
                  </a:graphic>
                  <wp14:sizeRelH relativeFrom="margin">
                    <wp14:pctWidth>0</wp14:pctWidth>
                  </wp14:sizeRelH>
                  <wp14:sizeRelV relativeFrom="margin">
                    <wp14:pctHeight>0</wp14:pctHeight>
                  </wp14:sizeRelV>
                </wp:anchor>
              </w:drawing>
            </w:r>
            <w:r w:rsidR="00D319B9" w:rsidRPr="004F04AD">
              <w:rPr>
                <w:rFonts w:ascii="Century Gothic" w:hAnsi="Century Gothic"/>
                <w:b/>
                <w:color w:val="1F4E79" w:themeColor="accent1" w:themeShade="80"/>
                <w:sz w:val="32"/>
                <w:szCs w:val="32"/>
              </w:rPr>
              <w:t>Connaissez-</w:t>
            </w:r>
            <w:r w:rsidR="00180207" w:rsidRPr="004F04AD">
              <w:rPr>
                <w:rFonts w:ascii="Century Gothic" w:hAnsi="Century Gothic"/>
                <w:b/>
                <w:color w:val="1F4E79" w:themeColor="accent1" w:themeShade="80"/>
                <w:sz w:val="32"/>
                <w:szCs w:val="32"/>
              </w:rPr>
              <w:t>vous ?</w:t>
            </w:r>
          </w:p>
          <w:p w14:paraId="5F5857B1" w14:textId="04F59024" w:rsidR="00E4346D" w:rsidRDefault="00E4346D" w:rsidP="001A32D5">
            <w:pPr>
              <w:jc w:val="center"/>
              <w:rPr>
                <w:rFonts w:ascii="Century Gothic" w:hAnsi="Century Gothic"/>
                <w:color w:val="1F4E79" w:themeColor="accent1" w:themeShade="80"/>
                <w:sz w:val="21"/>
                <w:szCs w:val="21"/>
              </w:rPr>
            </w:pPr>
          </w:p>
          <w:p w14:paraId="69A25A94" w14:textId="321BC520" w:rsidR="00E4346D" w:rsidRDefault="00E4346D" w:rsidP="001A32D5">
            <w:pPr>
              <w:jc w:val="center"/>
              <w:rPr>
                <w:rFonts w:ascii="Century Gothic" w:hAnsi="Century Gothic"/>
                <w:color w:val="1F4E79" w:themeColor="accent1" w:themeShade="80"/>
                <w:sz w:val="21"/>
                <w:szCs w:val="21"/>
              </w:rPr>
            </w:pPr>
          </w:p>
          <w:p w14:paraId="1C54B591" w14:textId="69918047" w:rsidR="00E4346D" w:rsidRPr="005C431E" w:rsidRDefault="00E4346D" w:rsidP="001A32D5">
            <w:pPr>
              <w:jc w:val="center"/>
              <w:rPr>
                <w:rFonts w:ascii="Century Gothic" w:hAnsi="Century Gothic"/>
                <w:color w:val="1F4E79" w:themeColor="accent1" w:themeShade="80"/>
                <w:sz w:val="21"/>
                <w:szCs w:val="21"/>
              </w:rPr>
            </w:pPr>
          </w:p>
        </w:tc>
        <w:tc>
          <w:tcPr>
            <w:tcW w:w="8094" w:type="dxa"/>
            <w:gridSpan w:val="2"/>
            <w:tcBorders>
              <w:top w:val="nil"/>
              <w:left w:val="thinThickSmallGap" w:sz="12" w:space="0" w:color="2E74B5" w:themeColor="accent1" w:themeShade="BF"/>
              <w:bottom w:val="nil"/>
              <w:right w:val="nil"/>
            </w:tcBorders>
          </w:tcPr>
          <w:p w14:paraId="46290295" w14:textId="622E8A77" w:rsidR="00D319B9" w:rsidRPr="004F04AD" w:rsidRDefault="00D319B9" w:rsidP="00D319B9">
            <w:pPr>
              <w:rPr>
                <w:rFonts w:ascii="Century Gothic" w:hAnsi="Century Gothic" w:cs="Arial"/>
                <w:b/>
                <w:color w:val="1F4E79" w:themeColor="accent1" w:themeShade="80"/>
                <w:u w:val="single"/>
                <w:shd w:val="clear" w:color="auto" w:fill="FFFFFF"/>
              </w:rPr>
            </w:pPr>
            <w:r w:rsidRPr="004F04AD">
              <w:rPr>
                <w:rFonts w:ascii="Century Gothic" w:hAnsi="Century Gothic" w:cs="Arial"/>
                <w:b/>
                <w:color w:val="1F4E79" w:themeColor="accent1" w:themeShade="80"/>
                <w:u w:val="single"/>
                <w:shd w:val="clear" w:color="auto" w:fill="FFFFFF"/>
              </w:rPr>
              <w:t>Connaissez-vous le site Les Pros de la Petite enfance ?</w:t>
            </w:r>
          </w:p>
          <w:p w14:paraId="7A613892" w14:textId="7B780371" w:rsidR="00D319B9" w:rsidRPr="00180207" w:rsidRDefault="00FA5DA3" w:rsidP="00D319B9">
            <w:pPr>
              <w:rPr>
                <w:rFonts w:ascii="Century Gothic" w:hAnsi="Century Gothic" w:cs="Arial"/>
                <w:color w:val="1F4E79" w:themeColor="accent1" w:themeShade="80"/>
                <w:shd w:val="clear" w:color="auto" w:fill="FFFFFF"/>
              </w:rPr>
            </w:pPr>
            <w:hyperlink r:id="rId17" w:history="1">
              <w:r w:rsidR="00D319B9" w:rsidRPr="00180207">
                <w:rPr>
                  <w:rStyle w:val="Lienhypertexte"/>
                  <w:rFonts w:ascii="Century Gothic" w:hAnsi="Century Gothic" w:cs="Arial"/>
                  <w:color w:val="1F4E79" w:themeColor="accent1" w:themeShade="80"/>
                  <w:shd w:val="clear" w:color="auto" w:fill="FFFFFF"/>
                </w:rPr>
                <w:t>https://lesprosdelapetiteenfance.fr/bebes-enfants/psycho-developpement?page=1</w:t>
              </w:r>
            </w:hyperlink>
          </w:p>
          <w:p w14:paraId="2B965AD5" w14:textId="6DCE17B6" w:rsidR="00E4346D" w:rsidRPr="00180207" w:rsidRDefault="00D319B9" w:rsidP="00E11D2B">
            <w:pPr>
              <w:jc w:val="both"/>
              <w:rPr>
                <w:rFonts w:ascii="Century Gothic" w:hAnsi="Century Gothic" w:cs="Arial"/>
                <w:color w:val="1F4E79" w:themeColor="accent1" w:themeShade="80"/>
                <w:shd w:val="clear" w:color="auto" w:fill="FFFFFF"/>
              </w:rPr>
            </w:pPr>
            <w:r w:rsidRPr="00180207">
              <w:rPr>
                <w:rFonts w:ascii="Century Gothic" w:hAnsi="Century Gothic" w:cs="Arial"/>
                <w:color w:val="1F4E79" w:themeColor="accent1" w:themeShade="80"/>
                <w:shd w:val="clear" w:color="auto" w:fill="FFFFFF"/>
              </w:rPr>
              <w:t>L</w:t>
            </w:r>
            <w:r w:rsidR="004F04AD">
              <w:rPr>
                <w:rFonts w:ascii="Century Gothic" w:hAnsi="Century Gothic" w:cs="Arial"/>
                <w:color w:val="1F4E79" w:themeColor="accent1" w:themeShade="80"/>
                <w:shd w:val="clear" w:color="auto" w:fill="FFFFFF"/>
              </w:rPr>
              <w:t>a</w:t>
            </w:r>
            <w:r w:rsidRPr="00180207">
              <w:rPr>
                <w:rFonts w:ascii="Century Gothic" w:hAnsi="Century Gothic" w:cs="Arial"/>
                <w:color w:val="1F4E79" w:themeColor="accent1" w:themeShade="80"/>
                <w:shd w:val="clear" w:color="auto" w:fill="FFFFFF"/>
              </w:rPr>
              <w:t xml:space="preserve"> section PSYCHO-DÉVELOPPEMENT vous permettra</w:t>
            </w:r>
            <w:r w:rsidR="000C3428" w:rsidRPr="00180207">
              <w:rPr>
                <w:rFonts w:ascii="Century Gothic" w:hAnsi="Century Gothic" w:cs="Arial"/>
                <w:color w:val="1F4E79" w:themeColor="accent1" w:themeShade="80"/>
                <w:shd w:val="clear" w:color="auto" w:fill="FFFFFF"/>
              </w:rPr>
              <w:t xml:space="preserve"> d’en apprendre davantage sur l</w:t>
            </w:r>
            <w:r w:rsidR="00D81597" w:rsidRPr="00180207">
              <w:rPr>
                <w:rFonts w:ascii="Century Gothic" w:hAnsi="Century Gothic" w:cs="Arial"/>
                <w:color w:val="1F4E79" w:themeColor="accent1" w:themeShade="80"/>
                <w:shd w:val="clear" w:color="auto" w:fill="FFFFFF"/>
              </w:rPr>
              <w:t>es points essentiels du développement du jeune enfant sous tous ses aspects : physiq</w:t>
            </w:r>
            <w:r w:rsidR="000C3428" w:rsidRPr="00180207">
              <w:rPr>
                <w:rFonts w:ascii="Century Gothic" w:hAnsi="Century Gothic" w:cs="Arial"/>
                <w:color w:val="1F4E79" w:themeColor="accent1" w:themeShade="80"/>
                <w:shd w:val="clear" w:color="auto" w:fill="FFFFFF"/>
              </w:rPr>
              <w:t>ue, psychologique et cognitif ainsi que l</w:t>
            </w:r>
            <w:r w:rsidR="00D81597" w:rsidRPr="00180207">
              <w:rPr>
                <w:rFonts w:ascii="Century Gothic" w:hAnsi="Century Gothic" w:cs="Arial"/>
                <w:color w:val="1F4E79" w:themeColor="accent1" w:themeShade="80"/>
                <w:shd w:val="clear" w:color="auto" w:fill="FFFFFF"/>
              </w:rPr>
              <w:t xml:space="preserve">es repères à connaître sur son </w:t>
            </w:r>
            <w:r w:rsidR="000C3428" w:rsidRPr="00180207">
              <w:rPr>
                <w:rFonts w:ascii="Century Gothic" w:hAnsi="Century Gothic" w:cs="Arial"/>
                <w:color w:val="1F4E79" w:themeColor="accent1" w:themeShade="80"/>
                <w:shd w:val="clear" w:color="auto" w:fill="FFFFFF"/>
              </w:rPr>
              <w:t>développement</w:t>
            </w:r>
            <w:r w:rsidR="00D81597" w:rsidRPr="00180207">
              <w:rPr>
                <w:rFonts w:ascii="Century Gothic" w:hAnsi="Century Gothic" w:cs="Arial"/>
                <w:color w:val="1F4E79" w:themeColor="accent1" w:themeShade="80"/>
                <w:shd w:val="clear" w:color="auto" w:fill="FFFFFF"/>
              </w:rPr>
              <w:t xml:space="preserve"> psychomoteur (motricité et motricité fine) et psychologique</w:t>
            </w:r>
            <w:r w:rsidR="004F04AD">
              <w:rPr>
                <w:rFonts w:ascii="Century Gothic" w:hAnsi="Century Gothic" w:cs="Arial"/>
                <w:color w:val="1F4E79" w:themeColor="accent1" w:themeShade="80"/>
                <w:shd w:val="clear" w:color="auto" w:fill="FFFFFF"/>
              </w:rPr>
              <w:t xml:space="preserve">, </w:t>
            </w:r>
            <w:r w:rsidR="00D81597" w:rsidRPr="00180207">
              <w:rPr>
                <w:rFonts w:ascii="Century Gothic" w:hAnsi="Century Gothic" w:cs="Arial"/>
                <w:color w:val="1F4E79" w:themeColor="accent1" w:themeShade="80"/>
                <w:shd w:val="clear" w:color="auto" w:fill="FFFFFF"/>
              </w:rPr>
              <w:t>mais aussi les principales étapes dans ses acquisitions majeures : langage, propreté, marche, etc.</w:t>
            </w:r>
            <w:r w:rsidR="000C3428" w:rsidRPr="00180207">
              <w:rPr>
                <w:rFonts w:ascii="Century Gothic" w:hAnsi="Century Gothic" w:cs="Arial"/>
                <w:color w:val="1F4E79" w:themeColor="accent1" w:themeShade="80"/>
                <w:shd w:val="clear" w:color="auto" w:fill="FFFFFF"/>
              </w:rPr>
              <w:t xml:space="preserve"> </w:t>
            </w:r>
          </w:p>
          <w:p w14:paraId="4FA53E42" w14:textId="406BCE06" w:rsidR="00D319B9" w:rsidRPr="00180207" w:rsidRDefault="00D319B9" w:rsidP="00E4346D">
            <w:pPr>
              <w:rPr>
                <w:rFonts w:ascii="Century Gothic" w:hAnsi="Century Gothic" w:cs="Arial"/>
                <w:color w:val="1F4E79" w:themeColor="accent1" w:themeShade="80"/>
                <w:shd w:val="clear" w:color="auto" w:fill="FFFFFF"/>
              </w:rPr>
            </w:pPr>
            <w:r w:rsidRPr="00180207">
              <w:rPr>
                <w:rFonts w:ascii="Century Gothic" w:hAnsi="Century Gothic" w:cs="Arial"/>
                <w:color w:val="1F4E79" w:themeColor="accent1" w:themeShade="80"/>
                <w:shd w:val="clear" w:color="auto" w:fill="FFFFFF"/>
              </w:rPr>
              <w:t>Bonne lecture.</w:t>
            </w:r>
          </w:p>
          <w:p w14:paraId="4A65D819" w14:textId="6E8248DF" w:rsidR="000C3428" w:rsidRPr="00180207" w:rsidRDefault="000C3428" w:rsidP="00D319B9">
            <w:pPr>
              <w:rPr>
                <w:rFonts w:ascii="Helvetica" w:hAnsi="Helvetica" w:cs="Helvetica"/>
                <w:color w:val="0070C0"/>
                <w:shd w:val="clear" w:color="auto" w:fill="FFFFFF"/>
              </w:rPr>
            </w:pPr>
          </w:p>
        </w:tc>
      </w:tr>
    </w:tbl>
    <w:p w14:paraId="7F047E6D" w14:textId="6A8DE43E" w:rsidR="000C3428" w:rsidRDefault="000C3428">
      <w:pPr>
        <w:rPr>
          <w:sz w:val="21"/>
          <w:szCs w:val="21"/>
        </w:rPr>
      </w:pPr>
    </w:p>
    <w:p w14:paraId="162237D2" w14:textId="5EB0EE23" w:rsidR="000C3428" w:rsidRPr="00FD27F5" w:rsidRDefault="000C3428">
      <w:pPr>
        <w:rPr>
          <w:sz w:val="21"/>
          <w:szCs w:val="21"/>
        </w:rPr>
      </w:pPr>
    </w:p>
    <w:sectPr w:rsidR="000C3428" w:rsidRPr="00FD27F5" w:rsidSect="00E951AD">
      <w:headerReference w:type="default" r:id="rId18"/>
      <w:footerReference w:type="default" r:id="rId19"/>
      <w:pgSz w:w="12240" w:h="15840"/>
      <w:pgMar w:top="720" w:right="720" w:bottom="720" w:left="720" w:header="71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1218C" w14:textId="77777777" w:rsidR="00DE4F79" w:rsidRDefault="00DE4F79" w:rsidP="003364ED">
      <w:pPr>
        <w:spacing w:after="0" w:line="240" w:lineRule="auto"/>
      </w:pPr>
      <w:r>
        <w:separator/>
      </w:r>
    </w:p>
  </w:endnote>
  <w:endnote w:type="continuationSeparator" w:id="0">
    <w:p w14:paraId="373BF531" w14:textId="77777777" w:rsidR="00DE4F79" w:rsidRDefault="00DE4F79" w:rsidP="00336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907" w:type="dxa"/>
      <w:tblBorders>
        <w:top w:val="single" w:sz="8" w:space="0" w:color="2E74B5" w:themeColor="accent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6686"/>
      <w:gridCol w:w="2086"/>
    </w:tblGrid>
    <w:tr w:rsidR="00663EBA" w:rsidRPr="001F02E5" w14:paraId="6DD7F972" w14:textId="77777777" w:rsidTr="00AA79F7">
      <w:tc>
        <w:tcPr>
          <w:tcW w:w="2268" w:type="dxa"/>
        </w:tcPr>
        <w:p w14:paraId="24E72A1A" w14:textId="77777777" w:rsidR="00663EBA" w:rsidRPr="001F02E5" w:rsidRDefault="00663EBA" w:rsidP="00663EBA">
          <w:pPr>
            <w:pStyle w:val="Pieddepage"/>
          </w:pPr>
          <w:r w:rsidRPr="001F02E5">
            <w:rPr>
              <w:noProof/>
              <w:lang w:eastAsia="fr-CA"/>
            </w:rPr>
            <w:drawing>
              <wp:inline distT="0" distB="0" distL="0" distR="0" wp14:anchorId="1FB1F170" wp14:editId="08880A24">
                <wp:extent cx="618821" cy="720436"/>
                <wp:effectExtent l="0" t="0" r="0" b="3810"/>
                <wp:docPr id="7" name="Image 7" descr="P:\PLAN CLASSIFICATION\60000_Gestion_ressources_informationnelles\65000_Logos_doc_modeles\65100_Logos\logo vire-crêp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LAN CLASSIFICATION\60000_Gestion_ressources_informationnelles\65000_Logos_doc_modeles\65100_Logos\logo vire-crêpe-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620" cy="784234"/>
                        </a:xfrm>
                        <a:prstGeom prst="rect">
                          <a:avLst/>
                        </a:prstGeom>
                        <a:noFill/>
                        <a:ln>
                          <a:noFill/>
                        </a:ln>
                      </pic:spPr>
                    </pic:pic>
                  </a:graphicData>
                </a:graphic>
              </wp:inline>
            </w:drawing>
          </w:r>
        </w:p>
      </w:tc>
      <w:tc>
        <w:tcPr>
          <w:tcW w:w="7368" w:type="dxa"/>
          <w:vAlign w:val="center"/>
        </w:tcPr>
        <w:p w14:paraId="5346EF43" w14:textId="25F8BDE0" w:rsidR="00663EBA" w:rsidRPr="004F04AD" w:rsidRDefault="009B4E0F" w:rsidP="00F12609">
          <w:pPr>
            <w:jc w:val="center"/>
            <w:rPr>
              <w:b/>
              <w:sz w:val="32"/>
              <w:szCs w:val="32"/>
            </w:rPr>
          </w:pPr>
          <w:r w:rsidRPr="004F04AD">
            <w:rPr>
              <w:rFonts w:ascii="Century Gothic" w:hAnsi="Century Gothic" w:cs="Century Gothic"/>
              <w:b/>
              <w:color w:val="5496C9"/>
              <w:sz w:val="32"/>
              <w:szCs w:val="32"/>
              <w:lang w:val="fr"/>
            </w:rPr>
            <w:t xml:space="preserve">Édition </w:t>
          </w:r>
          <w:r w:rsidR="00CE603B" w:rsidRPr="004F04AD">
            <w:rPr>
              <w:rFonts w:ascii="Century Gothic" w:hAnsi="Century Gothic" w:cs="Century Gothic"/>
              <w:b/>
              <w:color w:val="5496C9"/>
              <w:sz w:val="32"/>
              <w:szCs w:val="32"/>
              <w:lang w:val="fr"/>
            </w:rPr>
            <w:t>de novembre</w:t>
          </w:r>
          <w:r w:rsidR="004F04AD" w:rsidRPr="004F04AD">
            <w:rPr>
              <w:rFonts w:ascii="Century Gothic" w:hAnsi="Century Gothic" w:cs="Century Gothic"/>
              <w:b/>
              <w:color w:val="5496C9"/>
              <w:sz w:val="32"/>
              <w:szCs w:val="32"/>
              <w:lang w:val="fr"/>
            </w:rPr>
            <w:t xml:space="preserve"> 2019</w:t>
          </w:r>
        </w:p>
      </w:tc>
      <w:tc>
        <w:tcPr>
          <w:tcW w:w="2268" w:type="dxa"/>
          <w:vAlign w:val="center"/>
        </w:tcPr>
        <w:p w14:paraId="6355CE4B" w14:textId="3025A1A1" w:rsidR="0064123E" w:rsidRPr="00773AED" w:rsidRDefault="002E0C65" w:rsidP="00773AED">
          <w:pPr>
            <w:jc w:val="right"/>
            <w:rPr>
              <w:rFonts w:ascii="Century Gothic" w:hAnsi="Century Gothic" w:cs="Century Gothic"/>
              <w:color w:val="5496C9"/>
              <w:lang w:val="fr"/>
            </w:rPr>
          </w:pPr>
          <w:r w:rsidRPr="002E0C65">
            <w:rPr>
              <w:rFonts w:ascii="Century Gothic" w:hAnsi="Century Gothic" w:cs="Century Gothic"/>
              <w:color w:val="5496C9"/>
              <w:lang w:val="fr-FR"/>
            </w:rPr>
            <w:t xml:space="preserve">Page </w:t>
          </w:r>
          <w:r w:rsidRPr="002E0C65">
            <w:rPr>
              <w:rFonts w:ascii="Century Gothic" w:hAnsi="Century Gothic" w:cs="Century Gothic"/>
              <w:b/>
              <w:bCs/>
              <w:color w:val="5496C9"/>
              <w:lang w:val="fr"/>
            </w:rPr>
            <w:fldChar w:fldCharType="begin"/>
          </w:r>
          <w:r w:rsidRPr="002E0C65">
            <w:rPr>
              <w:rFonts w:ascii="Century Gothic" w:hAnsi="Century Gothic" w:cs="Century Gothic"/>
              <w:b/>
              <w:bCs/>
              <w:color w:val="5496C9"/>
              <w:lang w:val="fr"/>
            </w:rPr>
            <w:instrText>PAGE  \* Arabic  \* MERGEFORMAT</w:instrText>
          </w:r>
          <w:r w:rsidRPr="002E0C65">
            <w:rPr>
              <w:rFonts w:ascii="Century Gothic" w:hAnsi="Century Gothic" w:cs="Century Gothic"/>
              <w:b/>
              <w:bCs/>
              <w:color w:val="5496C9"/>
              <w:lang w:val="fr"/>
            </w:rPr>
            <w:fldChar w:fldCharType="separate"/>
          </w:r>
          <w:r w:rsidR="00927425" w:rsidRPr="00927425">
            <w:rPr>
              <w:rFonts w:ascii="Century Gothic" w:hAnsi="Century Gothic" w:cs="Century Gothic"/>
              <w:b/>
              <w:bCs/>
              <w:noProof/>
              <w:color w:val="5496C9"/>
              <w:lang w:val="fr-FR"/>
            </w:rPr>
            <w:t>2</w:t>
          </w:r>
          <w:r w:rsidRPr="002E0C65">
            <w:rPr>
              <w:rFonts w:ascii="Century Gothic" w:hAnsi="Century Gothic" w:cs="Century Gothic"/>
              <w:b/>
              <w:bCs/>
              <w:color w:val="5496C9"/>
              <w:lang w:val="fr"/>
            </w:rPr>
            <w:fldChar w:fldCharType="end"/>
          </w:r>
          <w:r w:rsidRPr="002E0C65">
            <w:rPr>
              <w:rFonts w:ascii="Century Gothic" w:hAnsi="Century Gothic" w:cs="Century Gothic"/>
              <w:color w:val="5496C9"/>
              <w:lang w:val="fr-FR"/>
            </w:rPr>
            <w:t xml:space="preserve"> sur </w:t>
          </w:r>
          <w:r w:rsidRPr="002E0C65">
            <w:rPr>
              <w:rFonts w:ascii="Century Gothic" w:hAnsi="Century Gothic" w:cs="Century Gothic"/>
              <w:b/>
              <w:bCs/>
              <w:color w:val="5496C9"/>
              <w:lang w:val="fr"/>
            </w:rPr>
            <w:fldChar w:fldCharType="begin"/>
          </w:r>
          <w:r w:rsidRPr="002E0C65">
            <w:rPr>
              <w:rFonts w:ascii="Century Gothic" w:hAnsi="Century Gothic" w:cs="Century Gothic"/>
              <w:b/>
              <w:bCs/>
              <w:color w:val="5496C9"/>
              <w:lang w:val="fr"/>
            </w:rPr>
            <w:instrText>NUMPAGES  \* Arabic  \* MERGEFORMAT</w:instrText>
          </w:r>
          <w:r w:rsidRPr="002E0C65">
            <w:rPr>
              <w:rFonts w:ascii="Century Gothic" w:hAnsi="Century Gothic" w:cs="Century Gothic"/>
              <w:b/>
              <w:bCs/>
              <w:color w:val="5496C9"/>
              <w:lang w:val="fr"/>
            </w:rPr>
            <w:fldChar w:fldCharType="separate"/>
          </w:r>
          <w:r w:rsidR="00927425" w:rsidRPr="00927425">
            <w:rPr>
              <w:rFonts w:ascii="Century Gothic" w:hAnsi="Century Gothic" w:cs="Century Gothic"/>
              <w:b/>
              <w:bCs/>
              <w:noProof/>
              <w:color w:val="5496C9"/>
              <w:lang w:val="fr-FR"/>
            </w:rPr>
            <w:t>2</w:t>
          </w:r>
          <w:r w:rsidRPr="002E0C65">
            <w:rPr>
              <w:rFonts w:ascii="Century Gothic" w:hAnsi="Century Gothic" w:cs="Century Gothic"/>
              <w:b/>
              <w:bCs/>
              <w:color w:val="5496C9"/>
              <w:lang w:val="fr"/>
            </w:rPr>
            <w:fldChar w:fldCharType="end"/>
          </w:r>
        </w:p>
      </w:tc>
    </w:tr>
  </w:tbl>
  <w:p w14:paraId="11898154" w14:textId="77777777" w:rsidR="00C769A3" w:rsidRDefault="00C769A3" w:rsidP="001F02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60A98" w14:textId="77777777" w:rsidR="00DE4F79" w:rsidRDefault="00DE4F79" w:rsidP="003364ED">
      <w:pPr>
        <w:spacing w:after="0" w:line="240" w:lineRule="auto"/>
      </w:pPr>
      <w:r>
        <w:separator/>
      </w:r>
    </w:p>
  </w:footnote>
  <w:footnote w:type="continuationSeparator" w:id="0">
    <w:p w14:paraId="5FBF906A" w14:textId="77777777" w:rsidR="00DE4F79" w:rsidRDefault="00DE4F79" w:rsidP="00336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4"/>
      <w:gridCol w:w="6612"/>
      <w:gridCol w:w="2094"/>
    </w:tblGrid>
    <w:tr w:rsidR="00D6303D" w14:paraId="00F6EBAE" w14:textId="77777777" w:rsidTr="002F4DD0">
      <w:trPr>
        <w:jc w:val="center"/>
      </w:trPr>
      <w:tc>
        <w:tcPr>
          <w:tcW w:w="2268" w:type="dxa"/>
          <w:tcBorders>
            <w:right w:val="single" w:sz="6" w:space="0" w:color="2E74B5" w:themeColor="accent1" w:themeShade="BF"/>
          </w:tcBorders>
        </w:tcPr>
        <w:p w14:paraId="0D92A7CD" w14:textId="77777777" w:rsidR="00D6303D" w:rsidRPr="00684069" w:rsidRDefault="00D6303D" w:rsidP="00D6303D">
          <w:pPr>
            <w:spacing w:before="240" w:after="240"/>
            <w:jc w:val="center"/>
            <w:rPr>
              <w:rFonts w:ascii="Century Gothic" w:hAnsi="Century Gothic"/>
              <w:b/>
              <w:color w:val="2E74B5" w:themeColor="accent1" w:themeShade="BF"/>
              <w:sz w:val="28"/>
              <w:szCs w:val="28"/>
            </w:rPr>
          </w:pPr>
          <w:bookmarkStart w:id="3" w:name="_Hlk487542663"/>
        </w:p>
      </w:tc>
      <w:tc>
        <w:tcPr>
          <w:tcW w:w="7062" w:type="dxa"/>
          <w:tcBorders>
            <w:top w:val="single" w:sz="6" w:space="0" w:color="2E74B5" w:themeColor="accent1" w:themeShade="BF"/>
            <w:left w:val="single" w:sz="6" w:space="0" w:color="2E74B5" w:themeColor="accent1" w:themeShade="BF"/>
            <w:bottom w:val="single" w:sz="6" w:space="0" w:color="2E74B5" w:themeColor="accent1" w:themeShade="BF"/>
            <w:right w:val="single" w:sz="6" w:space="0" w:color="2E74B5" w:themeColor="accent1" w:themeShade="BF"/>
          </w:tcBorders>
          <w:shd w:val="clear" w:color="auto" w:fill="FCE273"/>
          <w:vAlign w:val="center"/>
        </w:tcPr>
        <w:p w14:paraId="753D37EF" w14:textId="4BCC120C" w:rsidR="0022634C" w:rsidRPr="00AA2052" w:rsidRDefault="00FA5DA3" w:rsidP="00F6689E">
          <w:pPr>
            <w:spacing w:before="120" w:after="240"/>
            <w:jc w:val="center"/>
            <w:rPr>
              <w:b/>
              <w:sz w:val="18"/>
              <w:szCs w:val="18"/>
            </w:rPr>
          </w:pPr>
          <w:r>
            <w:rPr>
              <w:rFonts w:ascii="Century Gothic" w:hAnsi="Century Gothic" w:cs="Century Gothic"/>
              <w:b/>
              <w:color w:val="5496C9"/>
              <w:sz w:val="28"/>
              <w:szCs w:val="28"/>
              <w:lang w:val="fr-FR"/>
            </w:rPr>
            <w:t>Bambinerie</w:t>
          </w:r>
          <w:r w:rsidR="009B4E0F">
            <w:rPr>
              <w:rFonts w:ascii="Century Gothic" w:hAnsi="Century Gothic" w:cs="Century Gothic"/>
              <w:b/>
              <w:color w:val="5496C9"/>
              <w:sz w:val="28"/>
              <w:szCs w:val="28"/>
              <w:lang w:val="fr-FR"/>
            </w:rPr>
            <w:t xml:space="preserve"> – infos parents</w:t>
          </w:r>
        </w:p>
      </w:tc>
      <w:tc>
        <w:tcPr>
          <w:tcW w:w="2268" w:type="dxa"/>
          <w:tcBorders>
            <w:left w:val="single" w:sz="6" w:space="0" w:color="2E74B5" w:themeColor="accent1" w:themeShade="BF"/>
          </w:tcBorders>
          <w:vAlign w:val="bottom"/>
        </w:tcPr>
        <w:p w14:paraId="4897C1E9" w14:textId="77777777" w:rsidR="00D6303D" w:rsidRPr="00164547" w:rsidRDefault="00D6303D" w:rsidP="00D6303D">
          <w:pPr>
            <w:spacing w:before="240" w:after="240"/>
            <w:rPr>
              <w:rFonts w:ascii="Century Gothic" w:hAnsi="Century Gothic"/>
              <w:color w:val="2E74B5" w:themeColor="accent1" w:themeShade="BF"/>
              <w:sz w:val="24"/>
              <w:szCs w:val="24"/>
            </w:rPr>
          </w:pPr>
        </w:p>
      </w:tc>
    </w:tr>
    <w:bookmarkEnd w:id="3"/>
  </w:tbl>
  <w:p w14:paraId="1BBC1222" w14:textId="77777777" w:rsidR="003364ED" w:rsidRDefault="003364E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3.25pt;height:141.75pt" o:bullet="t">
        <v:imagedata r:id="rId1" o:title="clip_image001"/>
      </v:shape>
    </w:pict>
  </w:numPicBullet>
  <w:abstractNum w:abstractNumId="0" w15:restartNumberingAfterBreak="0">
    <w:nsid w:val="0C751EAC"/>
    <w:multiLevelType w:val="hybridMultilevel"/>
    <w:tmpl w:val="493CD4A8"/>
    <w:lvl w:ilvl="0" w:tplc="7E809C48">
      <w:start w:val="1"/>
      <w:numFmt w:val="bullet"/>
      <w:lvlText w:val=""/>
      <w:lvlJc w:val="left"/>
      <w:pPr>
        <w:ind w:left="720" w:hanging="360"/>
      </w:pPr>
      <w:rPr>
        <w:rFonts w:ascii="Symbol" w:hAnsi="Symbol" w:hint="default"/>
        <w:color w:val="BDD6EE" w:themeColor="accent1" w:themeTint="6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8F7B90"/>
    <w:multiLevelType w:val="hybridMultilevel"/>
    <w:tmpl w:val="38FEDE7E"/>
    <w:lvl w:ilvl="0" w:tplc="7E809C48">
      <w:start w:val="1"/>
      <w:numFmt w:val="bullet"/>
      <w:lvlText w:val=""/>
      <w:lvlJc w:val="left"/>
      <w:pPr>
        <w:ind w:left="360" w:hanging="360"/>
      </w:pPr>
      <w:rPr>
        <w:rFonts w:ascii="Symbol" w:hAnsi="Symbol" w:hint="default"/>
        <w:color w:val="BDD6EE" w:themeColor="accent1" w:themeTint="6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68B18CD"/>
    <w:multiLevelType w:val="hybridMultilevel"/>
    <w:tmpl w:val="3B50BD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E3F010C"/>
    <w:multiLevelType w:val="hybridMultilevel"/>
    <w:tmpl w:val="C50264EE"/>
    <w:lvl w:ilvl="0" w:tplc="F97EF816">
      <w:start w:val="1"/>
      <w:numFmt w:val="bullet"/>
      <w:lvlText w:val=""/>
      <w:lvlPicBulletId w:val="0"/>
      <w:lvlJc w:val="left"/>
      <w:pPr>
        <w:ind w:left="72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003E"/>
    <w:rsid w:val="000023A3"/>
    <w:rsid w:val="00012FFB"/>
    <w:rsid w:val="00017E5E"/>
    <w:rsid w:val="00024AA6"/>
    <w:rsid w:val="00036799"/>
    <w:rsid w:val="00054EA7"/>
    <w:rsid w:val="000631BB"/>
    <w:rsid w:val="0006399A"/>
    <w:rsid w:val="0006577E"/>
    <w:rsid w:val="0009199C"/>
    <w:rsid w:val="00091BB2"/>
    <w:rsid w:val="00095826"/>
    <w:rsid w:val="00096BE0"/>
    <w:rsid w:val="000A0454"/>
    <w:rsid w:val="000A29C7"/>
    <w:rsid w:val="000A4124"/>
    <w:rsid w:val="000B2914"/>
    <w:rsid w:val="000B2F88"/>
    <w:rsid w:val="000C3428"/>
    <w:rsid w:val="000D5379"/>
    <w:rsid w:val="000D70A0"/>
    <w:rsid w:val="000E172E"/>
    <w:rsid w:val="000E6CCC"/>
    <w:rsid w:val="000F29D4"/>
    <w:rsid w:val="000F565E"/>
    <w:rsid w:val="00133BD0"/>
    <w:rsid w:val="00137E56"/>
    <w:rsid w:val="00164547"/>
    <w:rsid w:val="00165D42"/>
    <w:rsid w:val="00174577"/>
    <w:rsid w:val="00174A96"/>
    <w:rsid w:val="00174B93"/>
    <w:rsid w:val="00180207"/>
    <w:rsid w:val="00183D71"/>
    <w:rsid w:val="0019388C"/>
    <w:rsid w:val="001A279A"/>
    <w:rsid w:val="001A4BC6"/>
    <w:rsid w:val="001C2C22"/>
    <w:rsid w:val="001E0F4E"/>
    <w:rsid w:val="001F02E5"/>
    <w:rsid w:val="001F580A"/>
    <w:rsid w:val="002055DA"/>
    <w:rsid w:val="002060B4"/>
    <w:rsid w:val="0022634C"/>
    <w:rsid w:val="00233A0C"/>
    <w:rsid w:val="002541E2"/>
    <w:rsid w:val="002640B2"/>
    <w:rsid w:val="00273E9F"/>
    <w:rsid w:val="00296A51"/>
    <w:rsid w:val="002A74B4"/>
    <w:rsid w:val="002B3D93"/>
    <w:rsid w:val="002D045D"/>
    <w:rsid w:val="002E0C65"/>
    <w:rsid w:val="002E2586"/>
    <w:rsid w:val="002E2EB1"/>
    <w:rsid w:val="002E7170"/>
    <w:rsid w:val="002F4DD0"/>
    <w:rsid w:val="002F6395"/>
    <w:rsid w:val="00312668"/>
    <w:rsid w:val="00315A29"/>
    <w:rsid w:val="00325D7D"/>
    <w:rsid w:val="00326B8B"/>
    <w:rsid w:val="003364ED"/>
    <w:rsid w:val="0034145C"/>
    <w:rsid w:val="00357429"/>
    <w:rsid w:val="00357B05"/>
    <w:rsid w:val="00374004"/>
    <w:rsid w:val="00375FC2"/>
    <w:rsid w:val="00377C48"/>
    <w:rsid w:val="00380DAD"/>
    <w:rsid w:val="00384405"/>
    <w:rsid w:val="00384912"/>
    <w:rsid w:val="003915FC"/>
    <w:rsid w:val="00394432"/>
    <w:rsid w:val="003B4778"/>
    <w:rsid w:val="003B5C94"/>
    <w:rsid w:val="003D6A19"/>
    <w:rsid w:val="003D6F26"/>
    <w:rsid w:val="003D7561"/>
    <w:rsid w:val="003E74D4"/>
    <w:rsid w:val="0042483F"/>
    <w:rsid w:val="00431F24"/>
    <w:rsid w:val="0043360C"/>
    <w:rsid w:val="00442F79"/>
    <w:rsid w:val="004445FC"/>
    <w:rsid w:val="00452FF6"/>
    <w:rsid w:val="00471281"/>
    <w:rsid w:val="004758AE"/>
    <w:rsid w:val="00486B6D"/>
    <w:rsid w:val="00496CB0"/>
    <w:rsid w:val="004C6523"/>
    <w:rsid w:val="004D02F3"/>
    <w:rsid w:val="004D6AAA"/>
    <w:rsid w:val="004E295F"/>
    <w:rsid w:val="004E6908"/>
    <w:rsid w:val="004F04AD"/>
    <w:rsid w:val="0050458C"/>
    <w:rsid w:val="00505653"/>
    <w:rsid w:val="00506CF2"/>
    <w:rsid w:val="00513C87"/>
    <w:rsid w:val="0052427A"/>
    <w:rsid w:val="005266B5"/>
    <w:rsid w:val="005308D4"/>
    <w:rsid w:val="00532537"/>
    <w:rsid w:val="005434F6"/>
    <w:rsid w:val="00546862"/>
    <w:rsid w:val="0054735D"/>
    <w:rsid w:val="00570106"/>
    <w:rsid w:val="005731DB"/>
    <w:rsid w:val="00584B07"/>
    <w:rsid w:val="0058565A"/>
    <w:rsid w:val="00585F3C"/>
    <w:rsid w:val="00592CC6"/>
    <w:rsid w:val="005B4977"/>
    <w:rsid w:val="005B64FF"/>
    <w:rsid w:val="005C2132"/>
    <w:rsid w:val="005C431E"/>
    <w:rsid w:val="005D3847"/>
    <w:rsid w:val="005D4307"/>
    <w:rsid w:val="005D606A"/>
    <w:rsid w:val="005D75B9"/>
    <w:rsid w:val="005D78ED"/>
    <w:rsid w:val="005E1BD3"/>
    <w:rsid w:val="005E3063"/>
    <w:rsid w:val="005F45C1"/>
    <w:rsid w:val="00601008"/>
    <w:rsid w:val="006124CB"/>
    <w:rsid w:val="00617B41"/>
    <w:rsid w:val="0062048E"/>
    <w:rsid w:val="0062300C"/>
    <w:rsid w:val="00623090"/>
    <w:rsid w:val="006238F6"/>
    <w:rsid w:val="0062662B"/>
    <w:rsid w:val="00627B78"/>
    <w:rsid w:val="00631459"/>
    <w:rsid w:val="0063524A"/>
    <w:rsid w:val="00640673"/>
    <w:rsid w:val="0064123E"/>
    <w:rsid w:val="0065185C"/>
    <w:rsid w:val="00651BA6"/>
    <w:rsid w:val="0065566B"/>
    <w:rsid w:val="006600DB"/>
    <w:rsid w:val="00661FCF"/>
    <w:rsid w:val="00663220"/>
    <w:rsid w:val="00663EBA"/>
    <w:rsid w:val="00667492"/>
    <w:rsid w:val="00671E63"/>
    <w:rsid w:val="00684069"/>
    <w:rsid w:val="00697228"/>
    <w:rsid w:val="006A44D1"/>
    <w:rsid w:val="006C3B69"/>
    <w:rsid w:val="006D579D"/>
    <w:rsid w:val="006D6BB1"/>
    <w:rsid w:val="006D7E45"/>
    <w:rsid w:val="006E03F2"/>
    <w:rsid w:val="006E3632"/>
    <w:rsid w:val="006F43D3"/>
    <w:rsid w:val="006F724D"/>
    <w:rsid w:val="00734350"/>
    <w:rsid w:val="007427E5"/>
    <w:rsid w:val="007526EA"/>
    <w:rsid w:val="00763FFA"/>
    <w:rsid w:val="00773AED"/>
    <w:rsid w:val="00792821"/>
    <w:rsid w:val="007950FB"/>
    <w:rsid w:val="00796C48"/>
    <w:rsid w:val="007970C3"/>
    <w:rsid w:val="007B1882"/>
    <w:rsid w:val="007C7D1B"/>
    <w:rsid w:val="007D796B"/>
    <w:rsid w:val="007E090B"/>
    <w:rsid w:val="007F15AB"/>
    <w:rsid w:val="007F4256"/>
    <w:rsid w:val="007F64AD"/>
    <w:rsid w:val="00801B8C"/>
    <w:rsid w:val="008121F3"/>
    <w:rsid w:val="008250D6"/>
    <w:rsid w:val="00863749"/>
    <w:rsid w:val="0087115D"/>
    <w:rsid w:val="0087275E"/>
    <w:rsid w:val="00872DE6"/>
    <w:rsid w:val="008736AD"/>
    <w:rsid w:val="00877765"/>
    <w:rsid w:val="00885267"/>
    <w:rsid w:val="00885FA1"/>
    <w:rsid w:val="00891E09"/>
    <w:rsid w:val="00891F45"/>
    <w:rsid w:val="00893EEC"/>
    <w:rsid w:val="008A614C"/>
    <w:rsid w:val="008B52B8"/>
    <w:rsid w:val="008C0EE9"/>
    <w:rsid w:val="008D003E"/>
    <w:rsid w:val="008D2D46"/>
    <w:rsid w:val="008E2379"/>
    <w:rsid w:val="008E415C"/>
    <w:rsid w:val="008E7015"/>
    <w:rsid w:val="008F5552"/>
    <w:rsid w:val="008F60E0"/>
    <w:rsid w:val="00901325"/>
    <w:rsid w:val="009066DA"/>
    <w:rsid w:val="00912B6D"/>
    <w:rsid w:val="00914777"/>
    <w:rsid w:val="00920974"/>
    <w:rsid w:val="00925170"/>
    <w:rsid w:val="00927425"/>
    <w:rsid w:val="009432F2"/>
    <w:rsid w:val="009442AD"/>
    <w:rsid w:val="00950773"/>
    <w:rsid w:val="0095526B"/>
    <w:rsid w:val="00960DF1"/>
    <w:rsid w:val="00964A69"/>
    <w:rsid w:val="009650CE"/>
    <w:rsid w:val="00966776"/>
    <w:rsid w:val="00987477"/>
    <w:rsid w:val="00991FAA"/>
    <w:rsid w:val="009B205E"/>
    <w:rsid w:val="009B4E0F"/>
    <w:rsid w:val="009C0B71"/>
    <w:rsid w:val="009C1AA0"/>
    <w:rsid w:val="009C2BFB"/>
    <w:rsid w:val="009C2C96"/>
    <w:rsid w:val="009C7509"/>
    <w:rsid w:val="009D652D"/>
    <w:rsid w:val="009E6681"/>
    <w:rsid w:val="009F1493"/>
    <w:rsid w:val="009F1B60"/>
    <w:rsid w:val="009F304C"/>
    <w:rsid w:val="00A1463B"/>
    <w:rsid w:val="00A2072F"/>
    <w:rsid w:val="00A27EAC"/>
    <w:rsid w:val="00A3012C"/>
    <w:rsid w:val="00A342E7"/>
    <w:rsid w:val="00A34FED"/>
    <w:rsid w:val="00A53317"/>
    <w:rsid w:val="00A74C51"/>
    <w:rsid w:val="00A75927"/>
    <w:rsid w:val="00A852CF"/>
    <w:rsid w:val="00A869CD"/>
    <w:rsid w:val="00A929A0"/>
    <w:rsid w:val="00A96BF1"/>
    <w:rsid w:val="00AA2052"/>
    <w:rsid w:val="00AA58CD"/>
    <w:rsid w:val="00AA79F7"/>
    <w:rsid w:val="00AB2C18"/>
    <w:rsid w:val="00AC3458"/>
    <w:rsid w:val="00AC4B1F"/>
    <w:rsid w:val="00AD25AA"/>
    <w:rsid w:val="00AD6B54"/>
    <w:rsid w:val="00AE402B"/>
    <w:rsid w:val="00B1052C"/>
    <w:rsid w:val="00B14794"/>
    <w:rsid w:val="00B17E97"/>
    <w:rsid w:val="00B27FB6"/>
    <w:rsid w:val="00B343B7"/>
    <w:rsid w:val="00B40A28"/>
    <w:rsid w:val="00B505C9"/>
    <w:rsid w:val="00B509F0"/>
    <w:rsid w:val="00B8216D"/>
    <w:rsid w:val="00B90F71"/>
    <w:rsid w:val="00B948BF"/>
    <w:rsid w:val="00BA4E7F"/>
    <w:rsid w:val="00BB483B"/>
    <w:rsid w:val="00BB7110"/>
    <w:rsid w:val="00BC4FCB"/>
    <w:rsid w:val="00BD5D04"/>
    <w:rsid w:val="00BE2864"/>
    <w:rsid w:val="00BE3651"/>
    <w:rsid w:val="00BF4E02"/>
    <w:rsid w:val="00C02C6C"/>
    <w:rsid w:val="00C10CCE"/>
    <w:rsid w:val="00C11AF9"/>
    <w:rsid w:val="00C17B78"/>
    <w:rsid w:val="00C2289C"/>
    <w:rsid w:val="00C2465F"/>
    <w:rsid w:val="00C2485A"/>
    <w:rsid w:val="00C264E4"/>
    <w:rsid w:val="00C323D0"/>
    <w:rsid w:val="00C33836"/>
    <w:rsid w:val="00C37C98"/>
    <w:rsid w:val="00C41291"/>
    <w:rsid w:val="00C51469"/>
    <w:rsid w:val="00C575D7"/>
    <w:rsid w:val="00C7492F"/>
    <w:rsid w:val="00C769A3"/>
    <w:rsid w:val="00CA343D"/>
    <w:rsid w:val="00CA4156"/>
    <w:rsid w:val="00CB4DDA"/>
    <w:rsid w:val="00CB54EE"/>
    <w:rsid w:val="00CB58A4"/>
    <w:rsid w:val="00CC260F"/>
    <w:rsid w:val="00CC79F8"/>
    <w:rsid w:val="00CD45C0"/>
    <w:rsid w:val="00CE603B"/>
    <w:rsid w:val="00D01EA4"/>
    <w:rsid w:val="00D043D7"/>
    <w:rsid w:val="00D062AF"/>
    <w:rsid w:val="00D16095"/>
    <w:rsid w:val="00D2211E"/>
    <w:rsid w:val="00D31779"/>
    <w:rsid w:val="00D319B9"/>
    <w:rsid w:val="00D400EF"/>
    <w:rsid w:val="00D45DA0"/>
    <w:rsid w:val="00D52837"/>
    <w:rsid w:val="00D5364A"/>
    <w:rsid w:val="00D6303D"/>
    <w:rsid w:val="00D66AFC"/>
    <w:rsid w:val="00D71760"/>
    <w:rsid w:val="00D72B44"/>
    <w:rsid w:val="00D7401C"/>
    <w:rsid w:val="00D76326"/>
    <w:rsid w:val="00D77C28"/>
    <w:rsid w:val="00D81597"/>
    <w:rsid w:val="00D82D6A"/>
    <w:rsid w:val="00D9076C"/>
    <w:rsid w:val="00D9082F"/>
    <w:rsid w:val="00D95750"/>
    <w:rsid w:val="00DA4143"/>
    <w:rsid w:val="00DC0BC6"/>
    <w:rsid w:val="00DE4F79"/>
    <w:rsid w:val="00DF1AEB"/>
    <w:rsid w:val="00DF20E1"/>
    <w:rsid w:val="00DF3688"/>
    <w:rsid w:val="00DF7645"/>
    <w:rsid w:val="00E02356"/>
    <w:rsid w:val="00E0574B"/>
    <w:rsid w:val="00E06CE4"/>
    <w:rsid w:val="00E116C8"/>
    <w:rsid w:val="00E11D2B"/>
    <w:rsid w:val="00E11DE6"/>
    <w:rsid w:val="00E1793D"/>
    <w:rsid w:val="00E202F7"/>
    <w:rsid w:val="00E210CB"/>
    <w:rsid w:val="00E22B8E"/>
    <w:rsid w:val="00E26571"/>
    <w:rsid w:val="00E26701"/>
    <w:rsid w:val="00E30808"/>
    <w:rsid w:val="00E424BB"/>
    <w:rsid w:val="00E4346D"/>
    <w:rsid w:val="00E445E5"/>
    <w:rsid w:val="00E50674"/>
    <w:rsid w:val="00E5494A"/>
    <w:rsid w:val="00E67DFF"/>
    <w:rsid w:val="00E713C7"/>
    <w:rsid w:val="00E7260D"/>
    <w:rsid w:val="00E82D41"/>
    <w:rsid w:val="00E951AD"/>
    <w:rsid w:val="00EA4234"/>
    <w:rsid w:val="00EA4678"/>
    <w:rsid w:val="00EA48AF"/>
    <w:rsid w:val="00EA5F50"/>
    <w:rsid w:val="00EB0524"/>
    <w:rsid w:val="00EB22B6"/>
    <w:rsid w:val="00EB5C4E"/>
    <w:rsid w:val="00EC695C"/>
    <w:rsid w:val="00EC7C43"/>
    <w:rsid w:val="00ED017E"/>
    <w:rsid w:val="00EE2DCC"/>
    <w:rsid w:val="00EF4E91"/>
    <w:rsid w:val="00EF5BC0"/>
    <w:rsid w:val="00EF6660"/>
    <w:rsid w:val="00EF6AD8"/>
    <w:rsid w:val="00F10F9E"/>
    <w:rsid w:val="00F11981"/>
    <w:rsid w:val="00F12609"/>
    <w:rsid w:val="00F1686B"/>
    <w:rsid w:val="00F2218D"/>
    <w:rsid w:val="00F440CE"/>
    <w:rsid w:val="00F56D93"/>
    <w:rsid w:val="00F63EAE"/>
    <w:rsid w:val="00F6689E"/>
    <w:rsid w:val="00F76096"/>
    <w:rsid w:val="00F81E5C"/>
    <w:rsid w:val="00FA0610"/>
    <w:rsid w:val="00FA35F0"/>
    <w:rsid w:val="00FA3828"/>
    <w:rsid w:val="00FA4786"/>
    <w:rsid w:val="00FA5DA3"/>
    <w:rsid w:val="00FC6417"/>
    <w:rsid w:val="00FC7FA8"/>
    <w:rsid w:val="00FD27F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1216E"/>
  <w15:chartTrackingRefBased/>
  <w15:docId w15:val="{6D1E7B7E-F5D1-4DBB-BD84-DF9CF6D2A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951A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364ED"/>
    <w:pPr>
      <w:tabs>
        <w:tab w:val="center" w:pos="4320"/>
        <w:tab w:val="right" w:pos="8640"/>
      </w:tabs>
      <w:spacing w:after="0" w:line="240" w:lineRule="auto"/>
    </w:pPr>
  </w:style>
  <w:style w:type="character" w:customStyle="1" w:styleId="En-tteCar">
    <w:name w:val="En-tête Car"/>
    <w:basedOn w:val="Policepardfaut"/>
    <w:link w:val="En-tte"/>
    <w:uiPriority w:val="99"/>
    <w:rsid w:val="003364ED"/>
  </w:style>
  <w:style w:type="paragraph" w:styleId="Pieddepage">
    <w:name w:val="footer"/>
    <w:basedOn w:val="Normal"/>
    <w:link w:val="PieddepageCar"/>
    <w:uiPriority w:val="99"/>
    <w:unhideWhenUsed/>
    <w:rsid w:val="003364E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364ED"/>
  </w:style>
  <w:style w:type="table" w:styleId="Grilledutableau">
    <w:name w:val="Table Grid"/>
    <w:basedOn w:val="TableauNormal"/>
    <w:uiPriority w:val="39"/>
    <w:rsid w:val="00336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2F639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F6395"/>
    <w:rPr>
      <w:rFonts w:ascii="Segoe UI" w:hAnsi="Segoe UI" w:cs="Segoe UI"/>
      <w:sz w:val="18"/>
      <w:szCs w:val="18"/>
    </w:rPr>
  </w:style>
  <w:style w:type="paragraph" w:styleId="Paragraphedeliste">
    <w:name w:val="List Paragraph"/>
    <w:basedOn w:val="Normal"/>
    <w:uiPriority w:val="34"/>
    <w:qFormat/>
    <w:rsid w:val="00174577"/>
    <w:pPr>
      <w:ind w:left="720"/>
      <w:contextualSpacing/>
    </w:pPr>
  </w:style>
  <w:style w:type="character" w:styleId="Marquedecommentaire">
    <w:name w:val="annotation reference"/>
    <w:basedOn w:val="Policepardfaut"/>
    <w:uiPriority w:val="99"/>
    <w:semiHidden/>
    <w:unhideWhenUsed/>
    <w:rsid w:val="00AD25AA"/>
    <w:rPr>
      <w:sz w:val="16"/>
      <w:szCs w:val="16"/>
    </w:rPr>
  </w:style>
  <w:style w:type="paragraph" w:styleId="Commentaire">
    <w:name w:val="annotation text"/>
    <w:basedOn w:val="Normal"/>
    <w:link w:val="CommentaireCar"/>
    <w:uiPriority w:val="99"/>
    <w:semiHidden/>
    <w:unhideWhenUsed/>
    <w:rsid w:val="00AD25AA"/>
    <w:pPr>
      <w:spacing w:line="240" w:lineRule="auto"/>
    </w:pPr>
    <w:rPr>
      <w:sz w:val="20"/>
      <w:szCs w:val="20"/>
    </w:rPr>
  </w:style>
  <w:style w:type="character" w:customStyle="1" w:styleId="CommentaireCar">
    <w:name w:val="Commentaire Car"/>
    <w:basedOn w:val="Policepardfaut"/>
    <w:link w:val="Commentaire"/>
    <w:uiPriority w:val="99"/>
    <w:semiHidden/>
    <w:rsid w:val="00AD25AA"/>
    <w:rPr>
      <w:sz w:val="20"/>
      <w:szCs w:val="20"/>
    </w:rPr>
  </w:style>
  <w:style w:type="paragraph" w:styleId="Objetducommentaire">
    <w:name w:val="annotation subject"/>
    <w:basedOn w:val="Commentaire"/>
    <w:next w:val="Commentaire"/>
    <w:link w:val="ObjetducommentaireCar"/>
    <w:uiPriority w:val="99"/>
    <w:semiHidden/>
    <w:unhideWhenUsed/>
    <w:rsid w:val="00AD25AA"/>
    <w:rPr>
      <w:b/>
      <w:bCs/>
    </w:rPr>
  </w:style>
  <w:style w:type="character" w:customStyle="1" w:styleId="ObjetducommentaireCar">
    <w:name w:val="Objet du commentaire Car"/>
    <w:basedOn w:val="CommentaireCar"/>
    <w:link w:val="Objetducommentaire"/>
    <w:uiPriority w:val="99"/>
    <w:semiHidden/>
    <w:rsid w:val="00AD25AA"/>
    <w:rPr>
      <w:b/>
      <w:bCs/>
      <w:sz w:val="20"/>
      <w:szCs w:val="20"/>
    </w:rPr>
  </w:style>
  <w:style w:type="character" w:styleId="Lienhypertexte">
    <w:name w:val="Hyperlink"/>
    <w:basedOn w:val="Policepardfaut"/>
    <w:uiPriority w:val="99"/>
    <w:unhideWhenUsed/>
    <w:rsid w:val="009E6681"/>
    <w:rPr>
      <w:color w:val="0563C1" w:themeColor="hyperlink"/>
      <w:u w:val="single"/>
    </w:rPr>
  </w:style>
  <w:style w:type="character" w:customStyle="1" w:styleId="Mentionnonrsolue1">
    <w:name w:val="Mention non résolue1"/>
    <w:basedOn w:val="Policepardfaut"/>
    <w:uiPriority w:val="99"/>
    <w:semiHidden/>
    <w:unhideWhenUsed/>
    <w:rsid w:val="009E6681"/>
    <w:rPr>
      <w:color w:val="808080"/>
      <w:shd w:val="clear" w:color="auto" w:fill="E6E6E6"/>
    </w:rPr>
  </w:style>
  <w:style w:type="character" w:styleId="Lienhypertextesuivivisit">
    <w:name w:val="FollowedHyperlink"/>
    <w:basedOn w:val="Policepardfaut"/>
    <w:uiPriority w:val="99"/>
    <w:semiHidden/>
    <w:unhideWhenUsed/>
    <w:rsid w:val="004E69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829532">
      <w:bodyDiv w:val="1"/>
      <w:marLeft w:val="0"/>
      <w:marRight w:val="0"/>
      <w:marTop w:val="0"/>
      <w:marBottom w:val="0"/>
      <w:divBdr>
        <w:top w:val="none" w:sz="0" w:space="0" w:color="auto"/>
        <w:left w:val="none" w:sz="0" w:space="0" w:color="auto"/>
        <w:bottom w:val="none" w:sz="0" w:space="0" w:color="auto"/>
        <w:right w:val="none" w:sz="0" w:space="0" w:color="auto"/>
      </w:divBdr>
    </w:div>
    <w:div w:id="758791697">
      <w:bodyDiv w:val="1"/>
      <w:marLeft w:val="0"/>
      <w:marRight w:val="0"/>
      <w:marTop w:val="0"/>
      <w:marBottom w:val="0"/>
      <w:divBdr>
        <w:top w:val="none" w:sz="0" w:space="0" w:color="auto"/>
        <w:left w:val="none" w:sz="0" w:space="0" w:color="auto"/>
        <w:bottom w:val="none" w:sz="0" w:space="0" w:color="auto"/>
        <w:right w:val="none" w:sz="0" w:space="0" w:color="auto"/>
      </w:divBdr>
    </w:div>
    <w:div w:id="764810517">
      <w:bodyDiv w:val="1"/>
      <w:marLeft w:val="0"/>
      <w:marRight w:val="0"/>
      <w:marTop w:val="0"/>
      <w:marBottom w:val="0"/>
      <w:divBdr>
        <w:top w:val="none" w:sz="0" w:space="0" w:color="auto"/>
        <w:left w:val="none" w:sz="0" w:space="0" w:color="auto"/>
        <w:bottom w:val="none" w:sz="0" w:space="0" w:color="auto"/>
        <w:right w:val="none" w:sz="0" w:space="0" w:color="auto"/>
      </w:divBdr>
    </w:div>
    <w:div w:id="819926145">
      <w:bodyDiv w:val="1"/>
      <w:marLeft w:val="0"/>
      <w:marRight w:val="0"/>
      <w:marTop w:val="0"/>
      <w:marBottom w:val="0"/>
      <w:divBdr>
        <w:top w:val="none" w:sz="0" w:space="0" w:color="auto"/>
        <w:left w:val="none" w:sz="0" w:space="0" w:color="auto"/>
        <w:bottom w:val="none" w:sz="0" w:space="0" w:color="auto"/>
        <w:right w:val="none" w:sz="0" w:space="0" w:color="auto"/>
      </w:divBdr>
    </w:div>
    <w:div w:id="829058483">
      <w:bodyDiv w:val="1"/>
      <w:marLeft w:val="0"/>
      <w:marRight w:val="0"/>
      <w:marTop w:val="0"/>
      <w:marBottom w:val="0"/>
      <w:divBdr>
        <w:top w:val="none" w:sz="0" w:space="0" w:color="auto"/>
        <w:left w:val="none" w:sz="0" w:space="0" w:color="auto"/>
        <w:bottom w:val="none" w:sz="0" w:space="0" w:color="auto"/>
        <w:right w:val="none" w:sz="0" w:space="0" w:color="auto"/>
      </w:divBdr>
    </w:div>
    <w:div w:id="861363814">
      <w:bodyDiv w:val="1"/>
      <w:marLeft w:val="0"/>
      <w:marRight w:val="0"/>
      <w:marTop w:val="0"/>
      <w:marBottom w:val="0"/>
      <w:divBdr>
        <w:top w:val="none" w:sz="0" w:space="0" w:color="auto"/>
        <w:left w:val="none" w:sz="0" w:space="0" w:color="auto"/>
        <w:bottom w:val="none" w:sz="0" w:space="0" w:color="auto"/>
        <w:right w:val="none" w:sz="0" w:space="0" w:color="auto"/>
      </w:divBdr>
      <w:divsChild>
        <w:div w:id="1743598924">
          <w:marLeft w:val="0"/>
          <w:marRight w:val="0"/>
          <w:marTop w:val="0"/>
          <w:marBottom w:val="0"/>
          <w:divBdr>
            <w:top w:val="none" w:sz="0" w:space="0" w:color="auto"/>
            <w:left w:val="none" w:sz="0" w:space="0" w:color="auto"/>
            <w:bottom w:val="none" w:sz="0" w:space="0" w:color="auto"/>
            <w:right w:val="none" w:sz="0" w:space="0" w:color="auto"/>
          </w:divBdr>
          <w:divsChild>
            <w:div w:id="1394696568">
              <w:marLeft w:val="0"/>
              <w:marRight w:val="0"/>
              <w:marTop w:val="0"/>
              <w:marBottom w:val="0"/>
              <w:divBdr>
                <w:top w:val="none" w:sz="0" w:space="0" w:color="auto"/>
                <w:left w:val="none" w:sz="0" w:space="0" w:color="auto"/>
                <w:bottom w:val="none" w:sz="0" w:space="0" w:color="auto"/>
                <w:right w:val="none" w:sz="0" w:space="0" w:color="auto"/>
              </w:divBdr>
              <w:divsChild>
                <w:div w:id="1552304696">
                  <w:marLeft w:val="0"/>
                  <w:marRight w:val="0"/>
                  <w:marTop w:val="11250"/>
                  <w:marBottom w:val="0"/>
                  <w:divBdr>
                    <w:top w:val="single" w:sz="36" w:space="0" w:color="02BECE"/>
                    <w:left w:val="none" w:sz="0" w:space="0" w:color="auto"/>
                    <w:bottom w:val="none" w:sz="0" w:space="0" w:color="auto"/>
                    <w:right w:val="none" w:sz="0" w:space="0" w:color="auto"/>
                  </w:divBdr>
                  <w:divsChild>
                    <w:div w:id="1237786422">
                      <w:marLeft w:val="0"/>
                      <w:marRight w:val="0"/>
                      <w:marTop w:val="0"/>
                      <w:marBottom w:val="0"/>
                      <w:divBdr>
                        <w:top w:val="none" w:sz="0" w:space="0" w:color="auto"/>
                        <w:left w:val="none" w:sz="0" w:space="0" w:color="auto"/>
                        <w:bottom w:val="none" w:sz="0" w:space="0" w:color="auto"/>
                        <w:right w:val="none" w:sz="0" w:space="0" w:color="auto"/>
                      </w:divBdr>
                      <w:divsChild>
                        <w:div w:id="400180791">
                          <w:marLeft w:val="0"/>
                          <w:marRight w:val="0"/>
                          <w:marTop w:val="0"/>
                          <w:marBottom w:val="0"/>
                          <w:divBdr>
                            <w:top w:val="none" w:sz="0" w:space="0" w:color="auto"/>
                            <w:left w:val="none" w:sz="0" w:space="0" w:color="auto"/>
                            <w:bottom w:val="none" w:sz="0" w:space="0" w:color="auto"/>
                            <w:right w:val="none" w:sz="0" w:space="0" w:color="auto"/>
                          </w:divBdr>
                          <w:divsChild>
                            <w:div w:id="77478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715612">
      <w:bodyDiv w:val="1"/>
      <w:marLeft w:val="0"/>
      <w:marRight w:val="0"/>
      <w:marTop w:val="0"/>
      <w:marBottom w:val="0"/>
      <w:divBdr>
        <w:top w:val="none" w:sz="0" w:space="0" w:color="auto"/>
        <w:left w:val="none" w:sz="0" w:space="0" w:color="auto"/>
        <w:bottom w:val="none" w:sz="0" w:space="0" w:color="auto"/>
        <w:right w:val="none" w:sz="0" w:space="0" w:color="auto"/>
      </w:divBdr>
    </w:div>
    <w:div w:id="1520579902">
      <w:bodyDiv w:val="1"/>
      <w:marLeft w:val="0"/>
      <w:marRight w:val="0"/>
      <w:marTop w:val="0"/>
      <w:marBottom w:val="0"/>
      <w:divBdr>
        <w:top w:val="none" w:sz="0" w:space="0" w:color="auto"/>
        <w:left w:val="none" w:sz="0" w:space="0" w:color="auto"/>
        <w:bottom w:val="none" w:sz="0" w:space="0" w:color="auto"/>
        <w:right w:val="none" w:sz="0" w:space="0" w:color="auto"/>
      </w:divBdr>
    </w:div>
    <w:div w:id="1694454553">
      <w:bodyDiv w:val="1"/>
      <w:marLeft w:val="0"/>
      <w:marRight w:val="0"/>
      <w:marTop w:val="0"/>
      <w:marBottom w:val="0"/>
      <w:divBdr>
        <w:top w:val="none" w:sz="0" w:space="0" w:color="auto"/>
        <w:left w:val="none" w:sz="0" w:space="0" w:color="auto"/>
        <w:bottom w:val="none" w:sz="0" w:space="0" w:color="auto"/>
        <w:right w:val="none" w:sz="0" w:space="0" w:color="auto"/>
      </w:divBdr>
    </w:div>
    <w:div w:id="1708794944">
      <w:bodyDiv w:val="1"/>
      <w:marLeft w:val="0"/>
      <w:marRight w:val="0"/>
      <w:marTop w:val="0"/>
      <w:marBottom w:val="0"/>
      <w:divBdr>
        <w:top w:val="none" w:sz="0" w:space="0" w:color="auto"/>
        <w:left w:val="none" w:sz="0" w:space="0" w:color="auto"/>
        <w:bottom w:val="none" w:sz="0" w:space="0" w:color="auto"/>
        <w:right w:val="none" w:sz="0" w:space="0" w:color="auto"/>
      </w:divBdr>
    </w:div>
    <w:div w:id="179158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surveymonkey.com/r/SFPTR73"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lesprosdelapetiteenfance.fr/bebes-enfants/psycho-developpement?page=1"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virecrepe.com/wp-content/uploads/2017/08/bientraitance_doc_livret_couleur.pdf"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gle.ca/url?sa=i&amp;rct=j&amp;q=&amp;esrc=s&amp;source=images&amp;cd=&amp;cad=rja&amp;uact=8&amp;ved=2ahUKEwj1k-bIy_7dAhWthOAKHXRLClYQjRx6BAgBEAU&amp;url=https://www.msn.com/fr-ca/style-de-vie/mieux-vivre/changement-dheure-au-qu%C3%A9bec-quelle-date/ar-BBwKogj&amp;psig=AOvVaw0BCE6aV-OlG09yaUWmIwYS&amp;ust=1539354223723513" TargetMode="External"/><Relationship Id="rId14" Type="http://schemas.openxmlformats.org/officeDocument/2006/relationships/image" Target="media/image6.wmf"/></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agnon\Documents\Mod&#232;les%20Office%20personnalis&#233;s\NOTE_PARENTS_MODE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4AB17-DA96-4FA6-A23D-29E5537ED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NOTE_PARENTS_MODELE</Template>
  <TotalTime>13</TotalTime>
  <Pages>2</Pages>
  <Words>506</Words>
  <Characters>2783</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dc:creator>
  <cp:keywords/>
  <dc:description/>
  <cp:lastModifiedBy>Melanie Plourde</cp:lastModifiedBy>
  <cp:revision>6</cp:revision>
  <cp:lastPrinted>2019-10-15T18:48:00Z</cp:lastPrinted>
  <dcterms:created xsi:type="dcterms:W3CDTF">2019-10-15T18:47:00Z</dcterms:created>
  <dcterms:modified xsi:type="dcterms:W3CDTF">2019-10-29T16:09:00Z</dcterms:modified>
</cp:coreProperties>
</file>